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F15" w:rsidRPr="00516F15" w:rsidRDefault="00552AD2" w:rsidP="00A7644F">
      <w:pPr>
        <w:spacing w:line="23" w:lineRule="atLeast"/>
        <w:rPr>
          <w:sz w:val="24"/>
          <w:szCs w:val="24"/>
        </w:rPr>
      </w:pPr>
      <w:bookmarkStart w:id="0" w:name="_GoBack"/>
      <w:bookmarkEnd w:id="0"/>
      <w:r w:rsidRPr="00423813">
        <w:rPr>
          <w:rFonts w:ascii="Arial" w:hAnsi="Arial" w:cs="Arial"/>
          <w:noProof/>
          <w:lang w:eastAsia="en-GB"/>
        </w:rPr>
        <w:drawing>
          <wp:anchor distT="0" distB="0" distL="114300" distR="114300" simplePos="0" relativeHeight="251661312" behindDoc="0" locked="0" layoutInCell="1" allowOverlap="1" wp14:anchorId="294BA232" wp14:editId="559A342D">
            <wp:simplePos x="0" y="0"/>
            <wp:positionH relativeFrom="margin">
              <wp:align>left</wp:align>
            </wp:positionH>
            <wp:positionV relativeFrom="paragraph">
              <wp:posOffset>0</wp:posOffset>
            </wp:positionV>
            <wp:extent cx="1840230" cy="807720"/>
            <wp:effectExtent l="0" t="0" r="7620" b="0"/>
            <wp:wrapSquare wrapText="bothSides"/>
            <wp:docPr id="1" name="Picture 1" title="NIS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840230" cy="807720"/>
                    </a:xfrm>
                    <a:prstGeom prst="rect">
                      <a:avLst/>
                    </a:prstGeom>
                  </pic:spPr>
                </pic:pic>
              </a:graphicData>
            </a:graphic>
            <wp14:sizeRelH relativeFrom="page">
              <wp14:pctWidth>0</wp14:pctWidth>
            </wp14:sizeRelH>
            <wp14:sizeRelV relativeFrom="page">
              <wp14:pctHeight>0</wp14:pctHeight>
            </wp14:sizeRelV>
          </wp:anchor>
        </w:drawing>
      </w:r>
    </w:p>
    <w:p w:rsidR="008A6AC3" w:rsidRDefault="008A6AC3" w:rsidP="00A7644F">
      <w:pPr>
        <w:spacing w:line="23" w:lineRule="atLeast"/>
      </w:pPr>
    </w:p>
    <w:p w:rsidR="00552AD2" w:rsidRDefault="00552AD2" w:rsidP="00A7644F">
      <w:pPr>
        <w:spacing w:line="23" w:lineRule="atLeast"/>
        <w:ind w:left="7920" w:firstLine="720"/>
        <w:rPr>
          <w:rFonts w:ascii="Arial" w:hAnsi="Arial" w:cs="Arial"/>
        </w:rPr>
      </w:pPr>
      <w:r w:rsidRPr="00423813">
        <w:rPr>
          <w:rFonts w:ascii="Arial" w:hAnsi="Arial" w:cs="Arial"/>
          <w:noProof/>
          <w:lang w:eastAsia="en-GB"/>
        </w:rPr>
        <mc:AlternateContent>
          <mc:Choice Requires="wps">
            <w:drawing>
              <wp:anchor distT="0" distB="0" distL="114300" distR="114300" simplePos="0" relativeHeight="251659264" behindDoc="0" locked="0" layoutInCell="1" allowOverlap="1" wp14:anchorId="35199960" wp14:editId="321DD46A">
                <wp:simplePos x="0" y="0"/>
                <wp:positionH relativeFrom="margin">
                  <wp:align>left</wp:align>
                </wp:positionH>
                <wp:positionV relativeFrom="paragraph">
                  <wp:posOffset>219710</wp:posOffset>
                </wp:positionV>
                <wp:extent cx="5753100" cy="1657350"/>
                <wp:effectExtent l="0" t="0" r="0" b="0"/>
                <wp:wrapSquare wrapText="bothSides"/>
                <wp:docPr id="13" name="Text Box 13" title="Decorative"/>
                <wp:cNvGraphicFramePr/>
                <a:graphic xmlns:a="http://schemas.openxmlformats.org/drawingml/2006/main">
                  <a:graphicData uri="http://schemas.microsoft.com/office/word/2010/wordprocessingShape">
                    <wps:wsp>
                      <wps:cNvSpPr txBox="1"/>
                      <wps:spPr>
                        <a:xfrm>
                          <a:off x="0" y="0"/>
                          <a:ext cx="5753100" cy="1657350"/>
                        </a:xfrm>
                        <a:prstGeom prst="rect">
                          <a:avLst/>
                        </a:prstGeom>
                        <a:solidFill>
                          <a:srgbClr val="00205B"/>
                        </a:solidFill>
                        <a:ln>
                          <a:noFill/>
                        </a:ln>
                        <a:effectLst/>
                      </wps:spPr>
                      <wps:style>
                        <a:lnRef idx="0">
                          <a:schemeClr val="accent1"/>
                        </a:lnRef>
                        <a:fillRef idx="0">
                          <a:schemeClr val="accent1"/>
                        </a:fillRef>
                        <a:effectRef idx="0">
                          <a:schemeClr val="accent1"/>
                        </a:effectRef>
                        <a:fontRef idx="minor">
                          <a:schemeClr val="dk1"/>
                        </a:fontRef>
                      </wps:style>
                      <wps:txbx>
                        <w:txbxContent>
                          <w:p w:rsidR="008A6AC3" w:rsidRDefault="008A6AC3" w:rsidP="008A6AC3">
                            <w:pPr>
                              <w:spacing w:after="120" w:line="240" w:lineRule="auto"/>
                              <w:ind w:right="-201"/>
                              <w:rPr>
                                <w:rFonts w:ascii="Arial" w:eastAsia="Times New Roman" w:hAnsi="Arial" w:cs="Arial"/>
                                <w:b/>
                                <w:color w:val="FFFFFF" w:themeColor="background1"/>
                                <w:sz w:val="48"/>
                                <w:szCs w:val="24"/>
                              </w:rPr>
                            </w:pPr>
                            <w:r>
                              <w:rPr>
                                <w:rFonts w:ascii="Arial" w:eastAsia="Times New Roman" w:hAnsi="Arial" w:cs="Arial"/>
                                <w:b/>
                                <w:color w:val="FFFFFF" w:themeColor="background1"/>
                                <w:sz w:val="48"/>
                                <w:szCs w:val="24"/>
                              </w:rPr>
                              <w:t xml:space="preserve">Labour Market Statistics User Group </w:t>
                            </w:r>
                          </w:p>
                          <w:p w:rsidR="008A6AC3" w:rsidRPr="00744CCB" w:rsidRDefault="008A6AC3" w:rsidP="008A6AC3">
                            <w:pPr>
                              <w:spacing w:after="120" w:line="240" w:lineRule="auto"/>
                              <w:ind w:right="-201"/>
                              <w:rPr>
                                <w:rFonts w:ascii="Arial" w:eastAsia="Times New Roman" w:hAnsi="Arial" w:cs="Arial"/>
                                <w:b/>
                                <w:color w:val="FFFFFF" w:themeColor="background1"/>
                                <w:sz w:val="48"/>
                                <w:szCs w:val="24"/>
                              </w:rPr>
                            </w:pPr>
                            <w:r>
                              <w:rPr>
                                <w:rFonts w:ascii="Arial" w:eastAsia="Times New Roman" w:hAnsi="Arial" w:cs="Arial"/>
                                <w:b/>
                                <w:color w:val="FFFFFF" w:themeColor="background1"/>
                                <w:sz w:val="48"/>
                                <w:szCs w:val="24"/>
                              </w:rPr>
                              <w:t>Question and Answers</w:t>
                            </w:r>
                          </w:p>
                          <w:p w:rsidR="008A6AC3" w:rsidRDefault="008A6AC3" w:rsidP="008A6AC3">
                            <w:pPr>
                              <w:tabs>
                                <w:tab w:val="left" w:pos="0"/>
                              </w:tabs>
                              <w:rPr>
                                <w:rFonts w:ascii="Arial" w:hAnsi="Arial" w:cs="Arial"/>
                                <w:color w:val="FFFFFF" w:themeColor="background1"/>
                                <w:sz w:val="36"/>
                                <w:szCs w:val="36"/>
                                <w14:textOutline w14:w="9525" w14:cap="flat" w14:cmpd="sng" w14:algn="ctr">
                                  <w14:noFill/>
                                  <w14:prstDash w14:val="solid"/>
                                  <w14:round/>
                                </w14:textOutline>
                              </w:rPr>
                            </w:pPr>
                          </w:p>
                          <w:p w:rsidR="008A6AC3" w:rsidRPr="00744CCB" w:rsidRDefault="008A6AC3" w:rsidP="008A6AC3">
                            <w:pPr>
                              <w:tabs>
                                <w:tab w:val="left" w:pos="0"/>
                              </w:tabs>
                              <w:rPr>
                                <w:rFonts w:ascii="Arial" w:hAnsi="Arial" w:cs="Arial"/>
                                <w:color w:val="FFFFFF" w:themeColor="background1"/>
                                <w:sz w:val="36"/>
                                <w:szCs w:val="36"/>
                                <w14:textOutline w14:w="9525" w14:cap="flat" w14:cmpd="sng" w14:algn="ctr">
                                  <w14:noFill/>
                                  <w14:prstDash w14:val="solid"/>
                                  <w14:round/>
                                </w14:textOutline>
                              </w:rPr>
                            </w:pPr>
                            <w:r>
                              <w:rPr>
                                <w:rFonts w:ascii="Arial" w:hAnsi="Arial" w:cs="Arial"/>
                                <w:color w:val="FFFFFF" w:themeColor="background1"/>
                                <w:sz w:val="36"/>
                                <w:szCs w:val="36"/>
                                <w14:textOutline w14:w="9525" w14:cap="flat" w14:cmpd="sng" w14:algn="ctr">
                                  <w14:noFill/>
                                  <w14:prstDash w14:val="solid"/>
                                  <w14:round/>
                                </w14:textOutline>
                              </w:rPr>
                              <w:t>November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199960" id="_x0000_t202" coordsize="21600,21600" o:spt="202" path="m,l,21600r21600,l21600,xe">
                <v:stroke joinstyle="miter"/>
                <v:path gradientshapeok="t" o:connecttype="rect"/>
              </v:shapetype>
              <v:shape id="Text Box 13" o:spid="_x0000_s1026" type="#_x0000_t202" alt="Title: Decorative" style="position:absolute;left:0;text-align:left;margin-left:0;margin-top:17.3pt;width:453pt;height:13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" fillcolor="#00205b" stroked="f">
                <v:textbox>
                  <w:txbxContent>
                    <w:p w:rsidR="008A6AC3" w:rsidRDefault="008A6AC3" w:rsidP="008A6AC3">
                      <w:pPr>
                        <w:spacing w:after="120" w:line="240" w:lineRule="auto"/>
                        <w:ind w:right="-201"/>
                        <w:rPr>
                          <w:rFonts w:ascii="Arial" w:eastAsia="Times New Roman" w:hAnsi="Arial" w:cs="Arial"/>
                          <w:b/>
                          <w:color w:val="FFFFFF" w:themeColor="background1"/>
                          <w:sz w:val="48"/>
                          <w:szCs w:val="24"/>
                        </w:rPr>
                      </w:pPr>
                      <w:r>
                        <w:rPr>
                          <w:rFonts w:ascii="Arial" w:eastAsia="Times New Roman" w:hAnsi="Arial" w:cs="Arial"/>
                          <w:b/>
                          <w:color w:val="FFFFFF" w:themeColor="background1"/>
                          <w:sz w:val="48"/>
                          <w:szCs w:val="24"/>
                        </w:rPr>
                        <w:t xml:space="preserve">Labour Market Statistics User Group </w:t>
                      </w:r>
                    </w:p>
                    <w:p w:rsidR="008A6AC3" w:rsidRPr="00744CCB" w:rsidRDefault="008A6AC3" w:rsidP="008A6AC3">
                      <w:pPr>
                        <w:spacing w:after="120" w:line="240" w:lineRule="auto"/>
                        <w:ind w:right="-201"/>
                        <w:rPr>
                          <w:rFonts w:ascii="Arial" w:eastAsia="Times New Roman" w:hAnsi="Arial" w:cs="Arial"/>
                          <w:b/>
                          <w:color w:val="FFFFFF" w:themeColor="background1"/>
                          <w:sz w:val="48"/>
                          <w:szCs w:val="24"/>
                        </w:rPr>
                      </w:pPr>
                      <w:r>
                        <w:rPr>
                          <w:rFonts w:ascii="Arial" w:eastAsia="Times New Roman" w:hAnsi="Arial" w:cs="Arial"/>
                          <w:b/>
                          <w:color w:val="FFFFFF" w:themeColor="background1"/>
                          <w:sz w:val="48"/>
                          <w:szCs w:val="24"/>
                        </w:rPr>
                        <w:t>Question and Answers</w:t>
                      </w:r>
                    </w:p>
                    <w:p w:rsidR="008A6AC3" w:rsidRDefault="008A6AC3" w:rsidP="008A6AC3">
                      <w:pPr>
                        <w:tabs>
                          <w:tab w:val="left" w:pos="0"/>
                        </w:tabs>
                        <w:rPr>
                          <w:rFonts w:ascii="Arial" w:hAnsi="Arial" w:cs="Arial"/>
                          <w:color w:val="FFFFFF" w:themeColor="background1"/>
                          <w:sz w:val="36"/>
                          <w:szCs w:val="36"/>
                          <w14:textOutline w14:w="9525" w14:cap="flat" w14:cmpd="sng" w14:algn="ctr">
                            <w14:noFill/>
                            <w14:prstDash w14:val="solid"/>
                            <w14:round/>
                          </w14:textOutline>
                        </w:rPr>
                      </w:pPr>
                    </w:p>
                    <w:p w:rsidR="008A6AC3" w:rsidRPr="00744CCB" w:rsidRDefault="008A6AC3" w:rsidP="008A6AC3">
                      <w:pPr>
                        <w:tabs>
                          <w:tab w:val="left" w:pos="0"/>
                        </w:tabs>
                        <w:rPr>
                          <w:rFonts w:ascii="Arial" w:hAnsi="Arial" w:cs="Arial"/>
                          <w:color w:val="FFFFFF" w:themeColor="background1"/>
                          <w:sz w:val="36"/>
                          <w:szCs w:val="36"/>
                          <w14:textOutline w14:w="9525" w14:cap="flat" w14:cmpd="sng" w14:algn="ctr">
                            <w14:noFill/>
                            <w14:prstDash w14:val="solid"/>
                            <w14:round/>
                          </w14:textOutline>
                        </w:rPr>
                      </w:pPr>
                      <w:r>
                        <w:rPr>
                          <w:rFonts w:ascii="Arial" w:hAnsi="Arial" w:cs="Arial"/>
                          <w:color w:val="FFFFFF" w:themeColor="background1"/>
                          <w:sz w:val="36"/>
                          <w:szCs w:val="36"/>
                          <w14:textOutline w14:w="9525" w14:cap="flat" w14:cmpd="sng" w14:algn="ctr">
                            <w14:noFill/>
                            <w14:prstDash w14:val="solid"/>
                            <w14:round/>
                          </w14:textOutline>
                        </w:rPr>
                        <w:t>November 2020</w:t>
                      </w:r>
                    </w:p>
                  </w:txbxContent>
                </v:textbox>
                <w10:wrap type="square" anchorx="margin"/>
              </v:shape>
            </w:pict>
          </mc:Fallback>
        </mc:AlternateContent>
      </w:r>
    </w:p>
    <w:p w:rsidR="00552AD2" w:rsidRDefault="00552AD2" w:rsidP="00A7644F">
      <w:pPr>
        <w:spacing w:line="23" w:lineRule="atLeast"/>
        <w:rPr>
          <w:rFonts w:ascii="Arial" w:hAnsi="Arial" w:cs="Arial"/>
        </w:rPr>
      </w:pPr>
    </w:p>
    <w:p w:rsidR="008A6AC3" w:rsidRPr="00552AD2" w:rsidRDefault="008A6AC3" w:rsidP="00A7644F">
      <w:pPr>
        <w:spacing w:line="23" w:lineRule="atLeast"/>
        <w:rPr>
          <w:rFonts w:ascii="Arial" w:hAnsi="Arial" w:cs="Arial"/>
          <w:sz w:val="24"/>
          <w:szCs w:val="24"/>
        </w:rPr>
      </w:pPr>
      <w:r w:rsidRPr="00552AD2">
        <w:rPr>
          <w:rFonts w:ascii="Arial" w:hAnsi="Arial" w:cs="Arial"/>
          <w:sz w:val="24"/>
          <w:szCs w:val="24"/>
        </w:rPr>
        <w:t>The</w:t>
      </w:r>
      <w:r w:rsidR="00552AD2">
        <w:rPr>
          <w:rFonts w:ascii="Arial" w:hAnsi="Arial" w:cs="Arial"/>
          <w:sz w:val="24"/>
          <w:szCs w:val="24"/>
        </w:rPr>
        <w:t xml:space="preserve"> annual</w:t>
      </w:r>
      <w:r w:rsidRPr="00552AD2">
        <w:rPr>
          <w:rFonts w:ascii="Arial" w:hAnsi="Arial" w:cs="Arial"/>
          <w:sz w:val="24"/>
          <w:szCs w:val="24"/>
        </w:rPr>
        <w:t xml:space="preserve"> Labour Market Statistics User Group took place on Wednesday 21</w:t>
      </w:r>
      <w:r w:rsidRPr="00552AD2">
        <w:rPr>
          <w:rFonts w:ascii="Arial" w:hAnsi="Arial" w:cs="Arial"/>
          <w:sz w:val="24"/>
          <w:szCs w:val="24"/>
          <w:vertAlign w:val="superscript"/>
        </w:rPr>
        <w:t>st</w:t>
      </w:r>
      <w:r w:rsidRPr="00552AD2">
        <w:rPr>
          <w:rFonts w:ascii="Arial" w:hAnsi="Arial" w:cs="Arial"/>
          <w:sz w:val="24"/>
          <w:szCs w:val="24"/>
        </w:rPr>
        <w:t xml:space="preserve"> October</w:t>
      </w:r>
      <w:r w:rsidR="00552AD2">
        <w:rPr>
          <w:rFonts w:ascii="Arial" w:hAnsi="Arial" w:cs="Arial"/>
          <w:sz w:val="24"/>
          <w:szCs w:val="24"/>
        </w:rPr>
        <w:t xml:space="preserve"> 2020.</w:t>
      </w:r>
    </w:p>
    <w:p w:rsidR="008A6AC3" w:rsidRPr="00552AD2" w:rsidRDefault="008A6AC3" w:rsidP="00A7644F">
      <w:pPr>
        <w:spacing w:line="23" w:lineRule="atLeast"/>
        <w:rPr>
          <w:rFonts w:ascii="Arial" w:hAnsi="Arial" w:cs="Arial"/>
          <w:sz w:val="24"/>
          <w:szCs w:val="24"/>
        </w:rPr>
      </w:pPr>
      <w:r w:rsidRPr="00552AD2">
        <w:rPr>
          <w:rFonts w:ascii="Arial" w:hAnsi="Arial" w:cs="Arial"/>
          <w:sz w:val="24"/>
          <w:szCs w:val="24"/>
        </w:rPr>
        <w:t xml:space="preserve">The presentations are available on the </w:t>
      </w:r>
      <w:hyperlink r:id="rId6" w:history="1">
        <w:r w:rsidRPr="00552AD2">
          <w:rPr>
            <w:rStyle w:val="Hyperlink"/>
            <w:rFonts w:ascii="Arial" w:hAnsi="Arial" w:cs="Arial"/>
            <w:sz w:val="24"/>
            <w:szCs w:val="24"/>
          </w:rPr>
          <w:t>Labour Market Statistics User Engagement</w:t>
        </w:r>
      </w:hyperlink>
      <w:r w:rsidRPr="00552AD2">
        <w:rPr>
          <w:rFonts w:ascii="Arial" w:hAnsi="Arial" w:cs="Arial"/>
          <w:sz w:val="24"/>
          <w:szCs w:val="24"/>
        </w:rPr>
        <w:t xml:space="preserve"> section of the </w:t>
      </w:r>
      <w:hyperlink r:id="rId7" w:history="1">
        <w:r w:rsidRPr="00552AD2">
          <w:rPr>
            <w:rStyle w:val="Hyperlink"/>
            <w:rFonts w:ascii="Arial" w:hAnsi="Arial" w:cs="Arial"/>
            <w:sz w:val="24"/>
            <w:szCs w:val="24"/>
          </w:rPr>
          <w:t>NISRA website</w:t>
        </w:r>
      </w:hyperlink>
      <w:r w:rsidRPr="00552AD2">
        <w:rPr>
          <w:rFonts w:ascii="Arial" w:hAnsi="Arial" w:cs="Arial"/>
          <w:sz w:val="24"/>
          <w:szCs w:val="24"/>
        </w:rPr>
        <w:t xml:space="preserve">. </w:t>
      </w:r>
    </w:p>
    <w:p w:rsidR="008A6AC3" w:rsidRPr="00552AD2" w:rsidRDefault="00A6629C" w:rsidP="00A7644F">
      <w:pPr>
        <w:spacing w:line="23" w:lineRule="atLeast"/>
        <w:rPr>
          <w:rFonts w:ascii="Arial" w:hAnsi="Arial" w:cs="Arial"/>
          <w:sz w:val="24"/>
          <w:szCs w:val="24"/>
        </w:rPr>
      </w:pPr>
      <w:r w:rsidRPr="00552AD2">
        <w:rPr>
          <w:rFonts w:ascii="Arial" w:hAnsi="Arial" w:cs="Arial"/>
          <w:sz w:val="24"/>
          <w:szCs w:val="24"/>
        </w:rPr>
        <w:t>Participants were asked during the online registration process to include questions on labour market statistics</w:t>
      </w:r>
      <w:r w:rsidR="00F93DB9">
        <w:rPr>
          <w:rFonts w:ascii="Arial" w:hAnsi="Arial" w:cs="Arial"/>
          <w:sz w:val="24"/>
          <w:szCs w:val="24"/>
        </w:rPr>
        <w:t>,</w:t>
      </w:r>
      <w:r w:rsidRPr="00552AD2">
        <w:rPr>
          <w:rFonts w:ascii="Arial" w:hAnsi="Arial" w:cs="Arial"/>
          <w:sz w:val="24"/>
          <w:szCs w:val="24"/>
        </w:rPr>
        <w:t xml:space="preserve"> and two Question and Answer sessions took place during the user group. </w:t>
      </w:r>
    </w:p>
    <w:p w:rsidR="00F93DB9" w:rsidRDefault="00A6629C" w:rsidP="00A7644F">
      <w:pPr>
        <w:spacing w:line="23" w:lineRule="atLeast"/>
        <w:rPr>
          <w:rFonts w:ascii="Arial" w:hAnsi="Arial" w:cs="Arial"/>
          <w:sz w:val="24"/>
          <w:szCs w:val="24"/>
        </w:rPr>
      </w:pPr>
      <w:r w:rsidRPr="00552AD2">
        <w:rPr>
          <w:rFonts w:ascii="Arial" w:hAnsi="Arial" w:cs="Arial"/>
          <w:sz w:val="24"/>
          <w:szCs w:val="24"/>
        </w:rPr>
        <w:t>Question and answers are presented below.</w:t>
      </w:r>
    </w:p>
    <w:p w:rsidR="00A6629C" w:rsidRDefault="00F93DB9" w:rsidP="00A7644F">
      <w:pPr>
        <w:spacing w:line="23" w:lineRule="atLeast"/>
        <w:rPr>
          <w:rFonts w:ascii="Arial" w:hAnsi="Arial" w:cs="Arial"/>
          <w:sz w:val="24"/>
          <w:szCs w:val="24"/>
        </w:rPr>
      </w:pPr>
      <w:r>
        <w:rPr>
          <w:rFonts w:ascii="Arial" w:hAnsi="Arial" w:cs="Arial"/>
          <w:sz w:val="24"/>
          <w:szCs w:val="24"/>
        </w:rPr>
        <w:t>If you have any further questions please contact us at</w:t>
      </w:r>
      <w:r>
        <w:rPr>
          <w:rFonts w:ascii="Arial" w:hAnsi="Arial" w:cs="Arial"/>
          <w:color w:val="333333"/>
          <w:sz w:val="27"/>
          <w:szCs w:val="27"/>
        </w:rPr>
        <w:t> </w:t>
      </w:r>
      <w:hyperlink r:id="rId8" w:history="1">
        <w:r>
          <w:rPr>
            <w:rStyle w:val="Hyperlink"/>
            <w:rFonts w:ascii="Arial" w:hAnsi="Arial" w:cs="Arial"/>
            <w:color w:val="2F64A3"/>
            <w:sz w:val="27"/>
            <w:szCs w:val="27"/>
          </w:rPr>
          <w:t>lfs@finance-ni.gov.uk</w:t>
        </w:r>
      </w:hyperlink>
    </w:p>
    <w:p w:rsidR="00552AD2" w:rsidRDefault="00552AD2" w:rsidP="00A7644F">
      <w:pPr>
        <w:spacing w:line="23" w:lineRule="atLeast"/>
        <w:rPr>
          <w:rFonts w:ascii="Arial" w:hAnsi="Arial" w:cs="Arial"/>
          <w:sz w:val="24"/>
          <w:szCs w:val="24"/>
        </w:rPr>
      </w:pPr>
    </w:p>
    <w:p w:rsidR="00125AAA" w:rsidRPr="00552AD2" w:rsidRDefault="00125AAA" w:rsidP="00A7644F">
      <w:pPr>
        <w:spacing w:line="23" w:lineRule="atLeast"/>
        <w:rPr>
          <w:rFonts w:ascii="Arial" w:hAnsi="Arial" w:cs="Arial"/>
          <w:sz w:val="24"/>
          <w:szCs w:val="24"/>
        </w:rPr>
      </w:pPr>
      <w:r>
        <w:rPr>
          <w:rFonts w:ascii="Arial" w:hAnsi="Arial" w:cs="Arial"/>
          <w:sz w:val="24"/>
          <w:szCs w:val="24"/>
        </w:rPr>
        <w:t>Questions and Answers during the event:</w:t>
      </w:r>
    </w:p>
    <w:p w:rsidR="005C5895" w:rsidRPr="00FB73D3" w:rsidRDefault="00987664" w:rsidP="00A7644F">
      <w:pPr>
        <w:spacing w:line="23" w:lineRule="atLeast"/>
        <w:rPr>
          <w:rFonts w:ascii="Arial" w:hAnsi="Arial" w:cs="Arial"/>
          <w:b/>
        </w:rPr>
      </w:pPr>
      <w:r w:rsidRPr="00B53862">
        <w:rPr>
          <w:rFonts w:ascii="Arial" w:hAnsi="Arial" w:cs="Arial"/>
          <w:b/>
        </w:rPr>
        <w:t xml:space="preserve">Any plans to look at flows of claimant count in the future? I have seen data available </w:t>
      </w:r>
      <w:r w:rsidRPr="00FB73D3">
        <w:rPr>
          <w:rFonts w:ascii="Arial" w:hAnsi="Arial" w:cs="Arial"/>
          <w:b/>
        </w:rPr>
        <w:t xml:space="preserve">for GB but know it doesn't currently exist in NI. </w:t>
      </w:r>
    </w:p>
    <w:p w:rsidR="00FB73D3" w:rsidRPr="000B02D2" w:rsidRDefault="000B02D2" w:rsidP="00FB73D3">
      <w:pPr>
        <w:shd w:val="clear" w:color="auto" w:fill="FFFFFF"/>
        <w:spacing w:before="300" w:after="300" w:line="240" w:lineRule="auto"/>
        <w:rPr>
          <w:rFonts w:ascii="Arial" w:eastAsia="Times New Roman" w:hAnsi="Arial" w:cs="Arial"/>
          <w:lang w:eastAsia="en-GB"/>
        </w:rPr>
      </w:pPr>
      <w:r w:rsidRPr="000B02D2">
        <w:rPr>
          <w:rFonts w:ascii="Arial" w:eastAsia="Times New Roman" w:hAnsi="Arial" w:cs="Arial"/>
          <w:lang w:eastAsia="en-GB"/>
        </w:rPr>
        <w:t>Since October 2019, ONS have been publishing Alternative Claimant Count d</w:t>
      </w:r>
      <w:r w:rsidR="00FB73D3" w:rsidRPr="000B02D2">
        <w:rPr>
          <w:rFonts w:ascii="Arial" w:eastAsia="Times New Roman" w:hAnsi="Arial" w:cs="Arial"/>
          <w:lang w:eastAsia="en-GB"/>
        </w:rPr>
        <w:t xml:space="preserve">ata </w:t>
      </w:r>
      <w:r w:rsidR="00FB73D3" w:rsidRPr="0014440D">
        <w:rPr>
          <w:rFonts w:ascii="Arial" w:eastAsia="Times New Roman" w:hAnsi="Arial" w:cs="Arial"/>
          <w:lang w:eastAsia="en-GB"/>
        </w:rPr>
        <w:t>on m</w:t>
      </w:r>
      <w:r w:rsidR="00E33B3F">
        <w:rPr>
          <w:rFonts w:ascii="Arial" w:eastAsia="Times New Roman" w:hAnsi="Arial" w:cs="Arial"/>
          <w:lang w:eastAsia="en-GB"/>
        </w:rPr>
        <w:t>onthly flows onto and from the c</w:t>
      </w:r>
      <w:r w:rsidR="00FB73D3" w:rsidRPr="0014440D">
        <w:rPr>
          <w:rFonts w:ascii="Arial" w:eastAsia="Times New Roman" w:hAnsi="Arial" w:cs="Arial"/>
          <w:lang w:eastAsia="en-GB"/>
        </w:rPr>
        <w:t>ount</w:t>
      </w:r>
      <w:r w:rsidRPr="000B02D2">
        <w:rPr>
          <w:rFonts w:ascii="Arial" w:eastAsia="Times New Roman" w:hAnsi="Arial" w:cs="Arial"/>
          <w:lang w:eastAsia="en-GB"/>
        </w:rPr>
        <w:t xml:space="preserve">. </w:t>
      </w:r>
      <w:r w:rsidR="00FB73D3" w:rsidRPr="0014440D">
        <w:rPr>
          <w:rFonts w:ascii="Arial" w:eastAsia="Times New Roman" w:hAnsi="Arial" w:cs="Arial"/>
          <w:lang w:eastAsia="en-GB"/>
        </w:rPr>
        <w:t>These statistics are available by month (February 2013 to August 20</w:t>
      </w:r>
      <w:r w:rsidR="00FB73D3" w:rsidRPr="000B02D2">
        <w:rPr>
          <w:rFonts w:ascii="Arial" w:eastAsia="Times New Roman" w:hAnsi="Arial" w:cs="Arial"/>
          <w:lang w:eastAsia="en-GB"/>
        </w:rPr>
        <w:t>20</w:t>
      </w:r>
      <w:r w:rsidR="00FB73D3" w:rsidRPr="0014440D">
        <w:rPr>
          <w:rFonts w:ascii="Arial" w:eastAsia="Times New Roman" w:hAnsi="Arial" w:cs="Arial"/>
          <w:lang w:eastAsia="en-GB"/>
        </w:rPr>
        <w:t>), by local area, by bene</w:t>
      </w:r>
      <w:r w:rsidRPr="000B02D2">
        <w:rPr>
          <w:rFonts w:ascii="Arial" w:eastAsia="Times New Roman" w:hAnsi="Arial" w:cs="Arial"/>
          <w:lang w:eastAsia="en-GB"/>
        </w:rPr>
        <w:t>fit type, and by age or gender. R</w:t>
      </w:r>
      <w:r w:rsidR="00FB73D3" w:rsidRPr="000B02D2">
        <w:rPr>
          <w:rFonts w:ascii="Arial" w:eastAsia="Times New Roman" w:hAnsi="Arial" w:cs="Arial"/>
          <w:lang w:eastAsia="en-GB"/>
        </w:rPr>
        <w:t>esults</w:t>
      </w:r>
      <w:r w:rsidR="00FB73D3" w:rsidRPr="0014440D">
        <w:rPr>
          <w:rFonts w:ascii="Arial" w:eastAsia="Times New Roman" w:hAnsi="Arial" w:cs="Arial"/>
          <w:lang w:eastAsia="en-GB"/>
        </w:rPr>
        <w:t xml:space="preserve"> for Northern Ireland were published for the first time in January 2020, thus the headline statistics now relate to UK rather than GB coverage.</w:t>
      </w:r>
      <w:r w:rsidR="00FB73D3" w:rsidRPr="000B02D2">
        <w:rPr>
          <w:rFonts w:ascii="Arial" w:eastAsia="Times New Roman" w:hAnsi="Arial" w:cs="Arial"/>
          <w:lang w:eastAsia="en-GB"/>
        </w:rPr>
        <w:t xml:space="preserve"> The latest data can be found at </w:t>
      </w:r>
      <w:hyperlink r:id="rId9" w:anchor="latest-release" w:history="1">
        <w:r w:rsidR="00FB73D3" w:rsidRPr="000B02D2">
          <w:rPr>
            <w:rStyle w:val="Hyperlink"/>
            <w:rFonts w:ascii="Arial" w:eastAsia="Times New Roman" w:hAnsi="Arial" w:cs="Arial"/>
            <w:lang w:eastAsia="en-GB"/>
          </w:rPr>
          <w:t>https://www.gov.uk/government/collections/alternative-claimant-count-statistics#latest-release</w:t>
        </w:r>
      </w:hyperlink>
      <w:r w:rsidR="00FB73D3" w:rsidRPr="000B02D2">
        <w:rPr>
          <w:rFonts w:ascii="Arial" w:eastAsia="Times New Roman" w:hAnsi="Arial" w:cs="Arial"/>
          <w:b/>
          <w:lang w:eastAsia="en-GB"/>
        </w:rPr>
        <w:t xml:space="preserve"> </w:t>
      </w:r>
    </w:p>
    <w:p w:rsidR="0014440D" w:rsidRPr="00FB73D3" w:rsidRDefault="00FA4621" w:rsidP="0014440D">
      <w:pPr>
        <w:pStyle w:val="NormalWeb"/>
        <w:shd w:val="clear" w:color="auto" w:fill="FFFFFF"/>
        <w:spacing w:before="0" w:beforeAutospacing="0" w:after="0" w:afterAutospacing="0"/>
        <w:rPr>
          <w:rFonts w:ascii="Arial" w:eastAsiaTheme="minorHAnsi" w:hAnsi="Arial" w:cs="Arial"/>
          <w:sz w:val="22"/>
          <w:szCs w:val="22"/>
          <w:lang w:eastAsia="en-US"/>
        </w:rPr>
      </w:pPr>
      <w:hyperlink r:id="rId10" w:history="1">
        <w:r w:rsidR="0014440D" w:rsidRPr="00FB73D3">
          <w:rPr>
            <w:rStyle w:val="Hyperlink"/>
            <w:rFonts w:ascii="Arial" w:hAnsi="Arial" w:cs="Arial"/>
            <w:color w:val="4C2C92"/>
            <w:sz w:val="22"/>
            <w:szCs w:val="22"/>
            <w:bdr w:val="none" w:sz="0" w:space="0" w:color="auto" w:frame="1"/>
          </w:rPr>
          <w:t>Stat-Xplore</w:t>
        </w:r>
      </w:hyperlink>
      <w:r w:rsidR="0014440D" w:rsidRPr="00FB73D3">
        <w:rPr>
          <w:rFonts w:ascii="Arial" w:hAnsi="Arial" w:cs="Arial"/>
          <w:color w:val="0B0C0C"/>
          <w:sz w:val="22"/>
          <w:szCs w:val="22"/>
        </w:rPr>
        <w:t> </w:t>
      </w:r>
      <w:r w:rsidR="0014440D" w:rsidRPr="00FB73D3">
        <w:rPr>
          <w:rFonts w:ascii="Arial" w:eastAsiaTheme="minorHAnsi" w:hAnsi="Arial" w:cs="Arial"/>
          <w:sz w:val="22"/>
          <w:szCs w:val="22"/>
          <w:lang w:eastAsia="en-US"/>
        </w:rPr>
        <w:t>includes newly published standardised statistics on:</w:t>
      </w:r>
    </w:p>
    <w:p w:rsidR="0014440D" w:rsidRPr="00FB73D3" w:rsidRDefault="0014440D" w:rsidP="000B02D2">
      <w:pPr>
        <w:pStyle w:val="NormalWeb"/>
        <w:shd w:val="clear" w:color="auto" w:fill="FFFFFF"/>
        <w:spacing w:before="0" w:beforeAutospacing="0" w:after="0" w:afterAutospacing="0" w:line="276" w:lineRule="auto"/>
        <w:rPr>
          <w:rFonts w:ascii="Arial" w:eastAsiaTheme="minorHAnsi" w:hAnsi="Arial" w:cs="Arial"/>
          <w:sz w:val="22"/>
          <w:szCs w:val="22"/>
          <w:lang w:eastAsia="en-US"/>
        </w:rPr>
      </w:pPr>
      <w:r w:rsidRPr="00FB73D3">
        <w:rPr>
          <w:rFonts w:ascii="Arial" w:eastAsiaTheme="minorHAnsi" w:hAnsi="Arial" w:cs="Arial"/>
          <w:sz w:val="22"/>
          <w:szCs w:val="22"/>
          <w:lang w:eastAsia="en-US"/>
        </w:rPr>
        <w:t>On-flows: the number of people claiming unemployment related benefits in one month, who were not claiming in the previous month.</w:t>
      </w:r>
    </w:p>
    <w:p w:rsidR="0014440D" w:rsidRPr="00FB73D3" w:rsidRDefault="0014440D" w:rsidP="000B02D2">
      <w:pPr>
        <w:pStyle w:val="NormalWeb"/>
        <w:shd w:val="clear" w:color="auto" w:fill="FFFFFF"/>
        <w:spacing w:before="0" w:beforeAutospacing="0" w:after="0" w:afterAutospacing="0" w:line="23" w:lineRule="atLeast"/>
        <w:rPr>
          <w:rFonts w:ascii="Arial" w:eastAsiaTheme="minorHAnsi" w:hAnsi="Arial" w:cs="Arial"/>
          <w:sz w:val="22"/>
          <w:szCs w:val="22"/>
          <w:lang w:eastAsia="en-US"/>
        </w:rPr>
      </w:pPr>
      <w:r w:rsidRPr="00FB73D3">
        <w:rPr>
          <w:rFonts w:ascii="Arial" w:eastAsiaTheme="minorHAnsi" w:hAnsi="Arial" w:cs="Arial"/>
          <w:sz w:val="22"/>
          <w:szCs w:val="22"/>
          <w:lang w:eastAsia="en-US"/>
        </w:rPr>
        <w:t>Off-flows: the number of people no longer claiming unemployment related benefits in one month, who were claiming in the previous month.</w:t>
      </w:r>
    </w:p>
    <w:p w:rsidR="00A7644F" w:rsidRPr="00784C54" w:rsidRDefault="0014440D" w:rsidP="00784C54">
      <w:pPr>
        <w:pStyle w:val="NormalWeb"/>
        <w:shd w:val="clear" w:color="auto" w:fill="FFFFFF"/>
        <w:spacing w:before="0" w:beforeAutospacing="0" w:after="0" w:afterAutospacing="0" w:line="23" w:lineRule="atLeast"/>
        <w:rPr>
          <w:rFonts w:ascii="Arial" w:hAnsi="Arial" w:cs="Arial"/>
          <w:color w:val="0B0C0C"/>
          <w:sz w:val="22"/>
          <w:szCs w:val="22"/>
        </w:rPr>
      </w:pPr>
      <w:r w:rsidRPr="00FB73D3">
        <w:rPr>
          <w:rFonts w:ascii="Arial" w:eastAsiaTheme="minorHAnsi" w:hAnsi="Arial" w:cs="Arial"/>
          <w:sz w:val="22"/>
          <w:szCs w:val="22"/>
          <w:lang w:eastAsia="en-US"/>
        </w:rPr>
        <w:t>These statistics are available by month (February 2013 to August 2020), by local area, benefit type and by age/gender. They offer some insights to users on monthly changes in a local area - for example the proportion of the Count which represents new claims in the previous month, and the off-flow rate - a measure of how the local labour market is performing.</w:t>
      </w:r>
    </w:p>
    <w:p w:rsidR="005C5895" w:rsidRPr="00B53862" w:rsidRDefault="005C5895" w:rsidP="00A7644F">
      <w:pPr>
        <w:spacing w:line="23" w:lineRule="atLeast"/>
        <w:rPr>
          <w:rFonts w:ascii="Arial" w:hAnsi="Arial" w:cs="Arial"/>
          <w:b/>
        </w:rPr>
      </w:pPr>
      <w:r w:rsidRPr="00B53862">
        <w:rPr>
          <w:rFonts w:ascii="Arial" w:hAnsi="Arial" w:cs="Arial"/>
          <w:b/>
        </w:rPr>
        <w:lastRenderedPageBreak/>
        <w:t>Anyway of linking what new claimants that were previously working what industry/occupation they worked in?</w:t>
      </w:r>
    </w:p>
    <w:p w:rsidR="005C5895" w:rsidRPr="00B53862" w:rsidRDefault="005C5895" w:rsidP="00A7644F">
      <w:pPr>
        <w:spacing w:line="23" w:lineRule="atLeast"/>
        <w:rPr>
          <w:rFonts w:ascii="Arial" w:hAnsi="Arial" w:cs="Arial"/>
        </w:rPr>
      </w:pPr>
      <w:r w:rsidRPr="00B53862">
        <w:rPr>
          <w:rFonts w:ascii="Arial" w:hAnsi="Arial" w:cs="Arial"/>
        </w:rPr>
        <w:t>Information on industry/occupation is not collected for Universal Credit Claimants</w:t>
      </w:r>
      <w:r w:rsidR="00516F15" w:rsidRPr="00B53862">
        <w:rPr>
          <w:rFonts w:ascii="Arial" w:hAnsi="Arial" w:cs="Arial"/>
        </w:rPr>
        <w:t xml:space="preserve"> so it is not possible to currently provide this information</w:t>
      </w:r>
      <w:r w:rsidRPr="00B53862">
        <w:rPr>
          <w:rFonts w:ascii="Arial" w:hAnsi="Arial" w:cs="Arial"/>
        </w:rPr>
        <w:t>.</w:t>
      </w:r>
      <w:r w:rsidR="00516F15" w:rsidRPr="00B53862">
        <w:rPr>
          <w:rFonts w:ascii="Arial" w:hAnsi="Arial" w:cs="Arial"/>
        </w:rPr>
        <w:t xml:space="preserve"> </w:t>
      </w:r>
      <w:r w:rsidRPr="00B53862">
        <w:rPr>
          <w:rFonts w:ascii="Arial" w:hAnsi="Arial" w:cs="Arial"/>
        </w:rPr>
        <w:t xml:space="preserve"> </w:t>
      </w:r>
    </w:p>
    <w:p w:rsidR="00A7644F" w:rsidRDefault="00A7644F" w:rsidP="00A7644F">
      <w:pPr>
        <w:spacing w:line="23" w:lineRule="atLeast"/>
        <w:rPr>
          <w:rFonts w:ascii="Arial" w:hAnsi="Arial" w:cs="Arial"/>
          <w:b/>
        </w:rPr>
      </w:pPr>
    </w:p>
    <w:p w:rsidR="00987664" w:rsidRPr="00B53862" w:rsidRDefault="005C5895" w:rsidP="00A7644F">
      <w:pPr>
        <w:spacing w:line="23" w:lineRule="atLeast"/>
        <w:rPr>
          <w:rFonts w:ascii="Arial" w:hAnsi="Arial" w:cs="Arial"/>
          <w:b/>
        </w:rPr>
      </w:pPr>
      <w:r w:rsidRPr="00B53862">
        <w:rPr>
          <w:rFonts w:ascii="Arial" w:hAnsi="Arial" w:cs="Arial"/>
          <w:b/>
        </w:rPr>
        <w:t>W</w:t>
      </w:r>
      <w:r w:rsidR="00987664" w:rsidRPr="00B53862">
        <w:rPr>
          <w:rFonts w:ascii="Arial" w:hAnsi="Arial" w:cs="Arial"/>
          <w:b/>
        </w:rPr>
        <w:t>hat about sample bias re profile of those responding to LFS with change in method due to COVID- any impacts on profile re age gender disability socioeconomic status</w:t>
      </w:r>
    </w:p>
    <w:p w:rsidR="00F93DB9" w:rsidRDefault="00C5135D" w:rsidP="00A7644F">
      <w:pPr>
        <w:spacing w:line="23" w:lineRule="atLeast"/>
        <w:rPr>
          <w:rFonts w:ascii="Arial" w:hAnsi="Arial" w:cs="Arial"/>
        </w:rPr>
      </w:pPr>
      <w:r w:rsidRPr="00B53862">
        <w:rPr>
          <w:rFonts w:ascii="Arial" w:hAnsi="Arial" w:cs="Arial"/>
        </w:rPr>
        <w:t xml:space="preserve">The profile of respondents with respect to age, gender, LGD and economic status are monitored. </w:t>
      </w:r>
      <w:r w:rsidR="00753886" w:rsidRPr="00B53862">
        <w:rPr>
          <w:rFonts w:ascii="Arial" w:hAnsi="Arial" w:cs="Arial"/>
        </w:rPr>
        <w:t xml:space="preserve">The weighting process has recently been expanded to include an additional factor on household tenure to mitigate potential biases in terms of the drop in participation of rental households. </w:t>
      </w:r>
    </w:p>
    <w:p w:rsidR="00A7644F" w:rsidRDefault="00A7644F" w:rsidP="00A7644F">
      <w:pPr>
        <w:spacing w:line="23" w:lineRule="atLeast"/>
        <w:rPr>
          <w:rFonts w:ascii="Arial" w:hAnsi="Arial" w:cs="Arial"/>
          <w:b/>
        </w:rPr>
      </w:pPr>
    </w:p>
    <w:p w:rsidR="008A6AC3" w:rsidRPr="00A7644F" w:rsidRDefault="005C5895" w:rsidP="00A7644F">
      <w:pPr>
        <w:spacing w:line="23" w:lineRule="atLeast"/>
        <w:rPr>
          <w:rFonts w:ascii="Arial" w:hAnsi="Arial" w:cs="Arial"/>
        </w:rPr>
      </w:pPr>
      <w:r w:rsidRPr="00A7644F">
        <w:rPr>
          <w:rFonts w:ascii="Arial" w:hAnsi="Arial" w:cs="Arial"/>
          <w:b/>
        </w:rPr>
        <w:t>D</w:t>
      </w:r>
      <w:r w:rsidR="00516F15" w:rsidRPr="00A7644F">
        <w:rPr>
          <w:rFonts w:ascii="Arial" w:hAnsi="Arial" w:cs="Arial"/>
          <w:b/>
        </w:rPr>
        <w:t>o</w:t>
      </w:r>
      <w:r w:rsidR="00987664" w:rsidRPr="00A7644F">
        <w:rPr>
          <w:rFonts w:ascii="Arial" w:hAnsi="Arial" w:cs="Arial"/>
          <w:b/>
        </w:rPr>
        <w:t xml:space="preserve"> you have any sectoral info from the </w:t>
      </w:r>
      <w:r w:rsidR="00516F15" w:rsidRPr="00A7644F">
        <w:rPr>
          <w:rFonts w:ascii="Arial" w:hAnsi="Arial" w:cs="Arial"/>
          <w:b/>
        </w:rPr>
        <w:t xml:space="preserve">HMRC PAYE </w:t>
      </w:r>
      <w:r w:rsidR="008A6AC3" w:rsidRPr="00A7644F">
        <w:rPr>
          <w:rFonts w:ascii="Arial" w:hAnsi="Arial" w:cs="Arial"/>
          <w:b/>
        </w:rPr>
        <w:t>RTI data?</w:t>
      </w:r>
    </w:p>
    <w:p w:rsidR="005C5895" w:rsidRPr="00A7644F" w:rsidRDefault="005C5895" w:rsidP="00A7644F">
      <w:pPr>
        <w:spacing w:line="23" w:lineRule="atLeast"/>
        <w:rPr>
          <w:rFonts w:ascii="Arial" w:hAnsi="Arial" w:cs="Arial"/>
        </w:rPr>
      </w:pPr>
      <w:r w:rsidRPr="00A7644F">
        <w:rPr>
          <w:rFonts w:ascii="Arial" w:hAnsi="Arial" w:cs="Arial"/>
        </w:rPr>
        <w:t>Industry brea</w:t>
      </w:r>
      <w:r w:rsidR="00516F15" w:rsidRPr="00A7644F">
        <w:rPr>
          <w:rFonts w:ascii="Arial" w:hAnsi="Arial" w:cs="Arial"/>
        </w:rPr>
        <w:t>kdowns are</w:t>
      </w:r>
      <w:r w:rsidRPr="00A7644F">
        <w:rPr>
          <w:rFonts w:ascii="Arial" w:hAnsi="Arial" w:cs="Arial"/>
        </w:rPr>
        <w:t xml:space="preserve"> not available for the </w:t>
      </w:r>
      <w:r w:rsidR="00516F15" w:rsidRPr="00A7644F">
        <w:rPr>
          <w:rFonts w:ascii="Arial" w:hAnsi="Arial" w:cs="Arial"/>
        </w:rPr>
        <w:t xml:space="preserve">NI or </w:t>
      </w:r>
      <w:r w:rsidRPr="00A7644F">
        <w:rPr>
          <w:rFonts w:ascii="Arial" w:hAnsi="Arial" w:cs="Arial"/>
        </w:rPr>
        <w:t>UK RTI data.</w:t>
      </w:r>
      <w:r w:rsidR="00F93DB9" w:rsidRPr="00A7644F">
        <w:rPr>
          <w:rFonts w:ascii="Arial" w:hAnsi="Arial" w:cs="Arial"/>
        </w:rPr>
        <w:t xml:space="preserve"> The most recent NI data are available on the NISRA website at the following link </w:t>
      </w:r>
      <w:hyperlink r:id="rId11" w:history="1">
        <w:r w:rsidR="009152A0" w:rsidRPr="00D03489">
          <w:rPr>
            <w:rStyle w:val="Hyperlink"/>
            <w:rFonts w:ascii="Arial" w:eastAsia="Times New Roman" w:hAnsi="Arial" w:cs="Arial"/>
            <w:lang w:eastAsia="en-GB"/>
          </w:rPr>
          <w:t>https://www.nisra.gov.uk/statistics/labour-market-and-social-welfare/labour-market-overview</w:t>
        </w:r>
      </w:hyperlink>
    </w:p>
    <w:p w:rsidR="00F93DB9" w:rsidRPr="00A7644F" w:rsidRDefault="00F93DB9" w:rsidP="00A7644F">
      <w:pPr>
        <w:spacing w:line="23" w:lineRule="atLeast"/>
        <w:rPr>
          <w:rFonts w:ascii="Arial" w:hAnsi="Arial" w:cs="Arial"/>
          <w:b/>
        </w:rPr>
      </w:pPr>
      <w:r w:rsidRPr="00A7644F">
        <w:rPr>
          <w:rFonts w:ascii="Arial" w:hAnsi="Arial" w:cs="Arial"/>
        </w:rPr>
        <w:t xml:space="preserve">The most recent data for the whole of the UK is available on the ONS website at the following link </w:t>
      </w:r>
      <w:hyperlink r:id="rId12" w:history="1">
        <w:r w:rsidR="00A7644F" w:rsidRPr="00A7644F">
          <w:rPr>
            <w:rStyle w:val="Hyperlink"/>
            <w:rFonts w:ascii="Arial" w:hAnsi="Arial" w:cs="Arial"/>
          </w:rPr>
          <w:t>https://www.ons.gov.uk/employmentandlabourmarket/peopleinwork/earningsandworkinghours/bulletins/earningsandemploymentfrompayasyouearnrealtimeinformationuk/november2020</w:t>
        </w:r>
      </w:hyperlink>
      <w:r w:rsidRPr="00A7644F">
        <w:rPr>
          <w:rFonts w:ascii="Arial" w:hAnsi="Arial" w:cs="Arial"/>
        </w:rPr>
        <w:t xml:space="preserve"> </w:t>
      </w:r>
    </w:p>
    <w:p w:rsidR="00A7644F" w:rsidRDefault="00A7644F" w:rsidP="00A7644F">
      <w:pPr>
        <w:spacing w:line="23" w:lineRule="atLeast"/>
        <w:rPr>
          <w:rFonts w:ascii="Arial" w:hAnsi="Arial" w:cs="Arial"/>
          <w:b/>
        </w:rPr>
      </w:pPr>
    </w:p>
    <w:p w:rsidR="00987664" w:rsidRPr="00B53862" w:rsidRDefault="00987664" w:rsidP="00A7644F">
      <w:pPr>
        <w:spacing w:line="23" w:lineRule="atLeast"/>
        <w:rPr>
          <w:rFonts w:ascii="Arial" w:hAnsi="Arial" w:cs="Arial"/>
          <w:b/>
        </w:rPr>
      </w:pPr>
      <w:r w:rsidRPr="00A7644F">
        <w:rPr>
          <w:rFonts w:ascii="Arial" w:hAnsi="Arial" w:cs="Arial"/>
          <w:b/>
        </w:rPr>
        <w:t>Regarding the lower response rates. Do we</w:t>
      </w:r>
      <w:r w:rsidRPr="00B53862">
        <w:rPr>
          <w:rFonts w:ascii="Arial" w:hAnsi="Arial" w:cs="Arial"/>
          <w:b/>
        </w:rPr>
        <w:t xml:space="preserve"> have an idea of what sectors had the poorest response rates</w:t>
      </w:r>
      <w:r w:rsidR="008A6AC3" w:rsidRPr="00B53862">
        <w:rPr>
          <w:rFonts w:ascii="Arial" w:hAnsi="Arial" w:cs="Arial"/>
          <w:b/>
        </w:rPr>
        <w:t xml:space="preserve"> in the Quarterly Employment Survey</w:t>
      </w:r>
      <w:r w:rsidRPr="00B53862">
        <w:rPr>
          <w:rFonts w:ascii="Arial" w:hAnsi="Arial" w:cs="Arial"/>
          <w:b/>
        </w:rPr>
        <w:t>? The poor response rate may be a sign of stress and therefore sectors such as the hospitality sector may have low response rates.</w:t>
      </w:r>
    </w:p>
    <w:p w:rsidR="006155A4" w:rsidRPr="00B53862" w:rsidRDefault="008A6AC3" w:rsidP="00A7644F">
      <w:pPr>
        <w:spacing w:line="23" w:lineRule="atLeast"/>
        <w:rPr>
          <w:rFonts w:ascii="Arial" w:hAnsi="Arial" w:cs="Arial"/>
        </w:rPr>
      </w:pPr>
      <w:r w:rsidRPr="00B53862">
        <w:rPr>
          <w:rFonts w:ascii="Arial" w:hAnsi="Arial" w:cs="Arial"/>
        </w:rPr>
        <w:t>The Quarterly Employment Survey (</w:t>
      </w:r>
      <w:r w:rsidR="00F14DF5" w:rsidRPr="00B53862">
        <w:rPr>
          <w:rFonts w:ascii="Arial" w:hAnsi="Arial" w:cs="Arial"/>
        </w:rPr>
        <w:t>QES</w:t>
      </w:r>
      <w:r w:rsidRPr="00B53862">
        <w:rPr>
          <w:rFonts w:ascii="Arial" w:hAnsi="Arial" w:cs="Arial"/>
        </w:rPr>
        <w:t>)</w:t>
      </w:r>
      <w:r w:rsidR="00F14DF5" w:rsidRPr="00B53862">
        <w:rPr>
          <w:rFonts w:ascii="Arial" w:hAnsi="Arial" w:cs="Arial"/>
        </w:rPr>
        <w:t xml:space="preserve"> has seen a </w:t>
      </w:r>
      <w:r w:rsidR="006155A4" w:rsidRPr="00B53862">
        <w:rPr>
          <w:rFonts w:ascii="Arial" w:hAnsi="Arial" w:cs="Arial"/>
        </w:rPr>
        <w:t xml:space="preserve">fall in </w:t>
      </w:r>
      <w:r w:rsidR="00F14DF5" w:rsidRPr="00B53862">
        <w:rPr>
          <w:rFonts w:ascii="Arial" w:hAnsi="Arial" w:cs="Arial"/>
        </w:rPr>
        <w:t>coverage rates (returned employees rather than returned forms) in Q1 and Q2 2020. The table below shows QES coverage by SIC section for Q1 and Q2 2020</w:t>
      </w:r>
      <w:r w:rsidR="006155A4" w:rsidRPr="00B53862">
        <w:rPr>
          <w:rFonts w:ascii="Arial" w:hAnsi="Arial" w:cs="Arial"/>
        </w:rPr>
        <w:t>, compared to the 2019 median coverage rate</w:t>
      </w:r>
      <w:r w:rsidR="00F14DF5" w:rsidRPr="00B53862">
        <w:rPr>
          <w:rFonts w:ascii="Arial" w:hAnsi="Arial" w:cs="Arial"/>
        </w:rPr>
        <w:t>.</w:t>
      </w:r>
      <w:r w:rsidR="006155A4" w:rsidRPr="00B53862">
        <w:rPr>
          <w:rFonts w:ascii="Arial" w:hAnsi="Arial" w:cs="Arial"/>
        </w:rPr>
        <w:t xml:space="preserve"> </w:t>
      </w:r>
      <w:r w:rsidR="00F14DF5" w:rsidRPr="00B53862">
        <w:rPr>
          <w:rFonts w:ascii="Arial" w:hAnsi="Arial" w:cs="Arial"/>
        </w:rPr>
        <w:t xml:space="preserve"> </w:t>
      </w:r>
    </w:p>
    <w:p w:rsidR="006155A4" w:rsidRPr="00B53862" w:rsidRDefault="006155A4" w:rsidP="00A7644F">
      <w:pPr>
        <w:spacing w:line="23" w:lineRule="atLeast"/>
        <w:rPr>
          <w:rFonts w:ascii="Arial" w:hAnsi="Arial" w:cs="Arial"/>
        </w:rPr>
      </w:pPr>
      <w:r w:rsidRPr="00B53862">
        <w:rPr>
          <w:rFonts w:ascii="Arial" w:hAnsi="Arial" w:cs="Arial"/>
        </w:rPr>
        <w:t xml:space="preserve">The industry sectors with the lowest coverage rates for Q2 2020 of the QES were J - Information and communication (44%) and N - Administrative and support service activities (44%), whilst the highest coverage rates were in sectors P - Education (92%), and Q - Human health and social work activities (90%). </w:t>
      </w:r>
    </w:p>
    <w:tbl>
      <w:tblPr>
        <w:tblpPr w:leftFromText="180" w:rightFromText="180" w:vertAnchor="text" w:horzAnchor="margin" w:tblpXSpec="center" w:tblpY="274"/>
        <w:tblW w:w="11530" w:type="dxa"/>
        <w:tblLook w:val="04A0" w:firstRow="1" w:lastRow="0" w:firstColumn="1" w:lastColumn="0" w:noHBand="0" w:noVBand="1"/>
      </w:tblPr>
      <w:tblGrid>
        <w:gridCol w:w="952"/>
        <w:gridCol w:w="646"/>
        <w:gridCol w:w="577"/>
        <w:gridCol w:w="577"/>
        <w:gridCol w:w="577"/>
        <w:gridCol w:w="577"/>
        <w:gridCol w:w="577"/>
        <w:gridCol w:w="577"/>
        <w:gridCol w:w="577"/>
        <w:gridCol w:w="577"/>
        <w:gridCol w:w="577"/>
        <w:gridCol w:w="577"/>
        <w:gridCol w:w="577"/>
        <w:gridCol w:w="577"/>
        <w:gridCol w:w="577"/>
        <w:gridCol w:w="577"/>
        <w:gridCol w:w="577"/>
        <w:gridCol w:w="577"/>
        <w:gridCol w:w="700"/>
      </w:tblGrid>
      <w:tr w:rsidR="00F27DDA" w:rsidRPr="00B53862" w:rsidTr="00F27DDA">
        <w:trPr>
          <w:trHeight w:val="300"/>
        </w:trPr>
        <w:tc>
          <w:tcPr>
            <w:tcW w:w="952" w:type="dxa"/>
            <w:tcBorders>
              <w:top w:val="single" w:sz="8" w:space="0" w:color="auto"/>
              <w:left w:val="single" w:sz="8" w:space="0" w:color="auto"/>
              <w:bottom w:val="single" w:sz="8" w:space="0" w:color="auto"/>
              <w:right w:val="single" w:sz="8" w:space="0" w:color="auto"/>
            </w:tcBorders>
            <w:shd w:val="clear" w:color="000000" w:fill="F2F2F2"/>
            <w:noWrap/>
            <w:vAlign w:val="bottom"/>
            <w:hideMark/>
          </w:tcPr>
          <w:p w:rsidR="00F27DDA" w:rsidRPr="00B53862" w:rsidRDefault="00F27DDA" w:rsidP="00A7644F">
            <w:pPr>
              <w:spacing w:after="0" w:line="23" w:lineRule="atLeast"/>
              <w:jc w:val="center"/>
              <w:rPr>
                <w:rFonts w:ascii="Arial" w:eastAsia="Times New Roman" w:hAnsi="Arial" w:cs="Arial"/>
                <w:b/>
                <w:bCs/>
                <w:color w:val="000000"/>
                <w:sz w:val="18"/>
                <w:szCs w:val="18"/>
                <w:lang w:eastAsia="en-GB"/>
              </w:rPr>
            </w:pPr>
            <w:r w:rsidRPr="00B53862">
              <w:rPr>
                <w:rFonts w:ascii="Arial" w:eastAsia="Times New Roman" w:hAnsi="Arial" w:cs="Arial"/>
                <w:b/>
                <w:bCs/>
                <w:color w:val="000000"/>
                <w:sz w:val="18"/>
                <w:szCs w:val="18"/>
                <w:lang w:eastAsia="en-GB"/>
              </w:rPr>
              <w:t>Section</w:t>
            </w:r>
          </w:p>
        </w:tc>
        <w:tc>
          <w:tcPr>
            <w:tcW w:w="646" w:type="dxa"/>
            <w:tcBorders>
              <w:top w:val="single" w:sz="8" w:space="0" w:color="auto"/>
              <w:left w:val="nil"/>
              <w:bottom w:val="single" w:sz="8" w:space="0" w:color="auto"/>
              <w:right w:val="single" w:sz="8" w:space="0" w:color="auto"/>
            </w:tcBorders>
            <w:shd w:val="clear" w:color="000000" w:fill="F2F2F2"/>
            <w:vAlign w:val="center"/>
            <w:hideMark/>
          </w:tcPr>
          <w:p w:rsidR="00F27DDA" w:rsidRPr="00B53862" w:rsidRDefault="00F27DDA" w:rsidP="00A7644F">
            <w:pPr>
              <w:spacing w:after="0" w:line="23" w:lineRule="atLeast"/>
              <w:jc w:val="center"/>
              <w:rPr>
                <w:rFonts w:ascii="Arial" w:eastAsia="Times New Roman" w:hAnsi="Arial" w:cs="Arial"/>
                <w:b/>
                <w:bCs/>
                <w:color w:val="002060"/>
                <w:sz w:val="18"/>
                <w:szCs w:val="18"/>
                <w:lang w:eastAsia="en-GB"/>
              </w:rPr>
            </w:pPr>
            <w:r w:rsidRPr="00B53862">
              <w:rPr>
                <w:rFonts w:ascii="Arial" w:eastAsia="Times New Roman" w:hAnsi="Arial" w:cs="Arial"/>
                <w:b/>
                <w:bCs/>
                <w:color w:val="002060"/>
                <w:sz w:val="18"/>
                <w:szCs w:val="18"/>
                <w:lang w:eastAsia="en-GB"/>
              </w:rPr>
              <w:t>Total</w:t>
            </w:r>
          </w:p>
        </w:tc>
        <w:tc>
          <w:tcPr>
            <w:tcW w:w="577" w:type="dxa"/>
            <w:tcBorders>
              <w:top w:val="single" w:sz="8" w:space="0" w:color="auto"/>
              <w:left w:val="nil"/>
              <w:bottom w:val="single" w:sz="8" w:space="0" w:color="auto"/>
              <w:right w:val="single" w:sz="8" w:space="0" w:color="auto"/>
            </w:tcBorders>
            <w:shd w:val="clear" w:color="000000" w:fill="F2F2F2"/>
            <w:vAlign w:val="center"/>
            <w:hideMark/>
          </w:tcPr>
          <w:p w:rsidR="00F27DDA" w:rsidRPr="00B53862" w:rsidRDefault="00F27DDA" w:rsidP="00A7644F">
            <w:pPr>
              <w:spacing w:after="0" w:line="23" w:lineRule="atLeast"/>
              <w:jc w:val="center"/>
              <w:rPr>
                <w:rFonts w:ascii="Arial" w:eastAsia="Times New Roman" w:hAnsi="Arial" w:cs="Arial"/>
                <w:b/>
                <w:bCs/>
                <w:color w:val="002060"/>
                <w:sz w:val="18"/>
                <w:szCs w:val="18"/>
                <w:lang w:eastAsia="en-GB"/>
              </w:rPr>
            </w:pPr>
            <w:r w:rsidRPr="00B53862">
              <w:rPr>
                <w:rFonts w:ascii="Arial" w:eastAsia="Times New Roman" w:hAnsi="Arial" w:cs="Arial"/>
                <w:b/>
                <w:bCs/>
                <w:color w:val="002060"/>
                <w:sz w:val="18"/>
                <w:szCs w:val="18"/>
                <w:lang w:eastAsia="en-GB"/>
              </w:rPr>
              <w:t>B</w:t>
            </w:r>
          </w:p>
        </w:tc>
        <w:tc>
          <w:tcPr>
            <w:tcW w:w="577" w:type="dxa"/>
            <w:tcBorders>
              <w:top w:val="single" w:sz="8" w:space="0" w:color="auto"/>
              <w:left w:val="nil"/>
              <w:bottom w:val="single" w:sz="8" w:space="0" w:color="auto"/>
              <w:right w:val="single" w:sz="8" w:space="0" w:color="auto"/>
            </w:tcBorders>
            <w:shd w:val="clear" w:color="000000" w:fill="F2F2F2"/>
            <w:vAlign w:val="center"/>
            <w:hideMark/>
          </w:tcPr>
          <w:p w:rsidR="00F27DDA" w:rsidRPr="00B53862" w:rsidRDefault="00F27DDA" w:rsidP="00A7644F">
            <w:pPr>
              <w:spacing w:after="0" w:line="23" w:lineRule="atLeast"/>
              <w:jc w:val="center"/>
              <w:rPr>
                <w:rFonts w:ascii="Arial" w:eastAsia="Times New Roman" w:hAnsi="Arial" w:cs="Arial"/>
                <w:b/>
                <w:bCs/>
                <w:color w:val="002060"/>
                <w:sz w:val="18"/>
                <w:szCs w:val="18"/>
                <w:lang w:eastAsia="en-GB"/>
              </w:rPr>
            </w:pPr>
            <w:r w:rsidRPr="00B53862">
              <w:rPr>
                <w:rFonts w:ascii="Arial" w:eastAsia="Times New Roman" w:hAnsi="Arial" w:cs="Arial"/>
                <w:b/>
                <w:bCs/>
                <w:color w:val="002060"/>
                <w:sz w:val="18"/>
                <w:szCs w:val="18"/>
                <w:lang w:eastAsia="en-GB"/>
              </w:rPr>
              <w:t>C</w:t>
            </w:r>
          </w:p>
        </w:tc>
        <w:tc>
          <w:tcPr>
            <w:tcW w:w="577" w:type="dxa"/>
            <w:tcBorders>
              <w:top w:val="single" w:sz="8" w:space="0" w:color="auto"/>
              <w:left w:val="nil"/>
              <w:bottom w:val="single" w:sz="8" w:space="0" w:color="auto"/>
              <w:right w:val="single" w:sz="8" w:space="0" w:color="auto"/>
            </w:tcBorders>
            <w:shd w:val="clear" w:color="000000" w:fill="F2F2F2"/>
            <w:vAlign w:val="center"/>
            <w:hideMark/>
          </w:tcPr>
          <w:p w:rsidR="00F27DDA" w:rsidRPr="00B53862" w:rsidRDefault="00F27DDA" w:rsidP="00A7644F">
            <w:pPr>
              <w:spacing w:after="0" w:line="23" w:lineRule="atLeast"/>
              <w:jc w:val="center"/>
              <w:rPr>
                <w:rFonts w:ascii="Arial" w:eastAsia="Times New Roman" w:hAnsi="Arial" w:cs="Arial"/>
                <w:b/>
                <w:bCs/>
                <w:color w:val="002060"/>
                <w:sz w:val="18"/>
                <w:szCs w:val="18"/>
                <w:lang w:eastAsia="en-GB"/>
              </w:rPr>
            </w:pPr>
            <w:r w:rsidRPr="00B53862">
              <w:rPr>
                <w:rFonts w:ascii="Arial" w:eastAsia="Times New Roman" w:hAnsi="Arial" w:cs="Arial"/>
                <w:b/>
                <w:bCs/>
                <w:color w:val="002060"/>
                <w:sz w:val="18"/>
                <w:szCs w:val="18"/>
                <w:lang w:eastAsia="en-GB"/>
              </w:rPr>
              <w:t>D</w:t>
            </w:r>
          </w:p>
        </w:tc>
        <w:tc>
          <w:tcPr>
            <w:tcW w:w="577" w:type="dxa"/>
            <w:tcBorders>
              <w:top w:val="single" w:sz="8" w:space="0" w:color="auto"/>
              <w:left w:val="nil"/>
              <w:bottom w:val="single" w:sz="8" w:space="0" w:color="auto"/>
              <w:right w:val="single" w:sz="8" w:space="0" w:color="auto"/>
            </w:tcBorders>
            <w:shd w:val="clear" w:color="000000" w:fill="F2F2F2"/>
            <w:vAlign w:val="center"/>
            <w:hideMark/>
          </w:tcPr>
          <w:p w:rsidR="00F27DDA" w:rsidRPr="00B53862" w:rsidRDefault="00F27DDA" w:rsidP="00A7644F">
            <w:pPr>
              <w:spacing w:after="0" w:line="23" w:lineRule="atLeast"/>
              <w:jc w:val="center"/>
              <w:rPr>
                <w:rFonts w:ascii="Arial" w:eastAsia="Times New Roman" w:hAnsi="Arial" w:cs="Arial"/>
                <w:b/>
                <w:bCs/>
                <w:color w:val="002060"/>
                <w:sz w:val="18"/>
                <w:szCs w:val="18"/>
                <w:lang w:eastAsia="en-GB"/>
              </w:rPr>
            </w:pPr>
            <w:r w:rsidRPr="00B53862">
              <w:rPr>
                <w:rFonts w:ascii="Arial" w:eastAsia="Times New Roman" w:hAnsi="Arial" w:cs="Arial"/>
                <w:b/>
                <w:bCs/>
                <w:color w:val="002060"/>
                <w:sz w:val="18"/>
                <w:szCs w:val="18"/>
                <w:lang w:eastAsia="en-GB"/>
              </w:rPr>
              <w:t>E</w:t>
            </w:r>
          </w:p>
        </w:tc>
        <w:tc>
          <w:tcPr>
            <w:tcW w:w="577" w:type="dxa"/>
            <w:tcBorders>
              <w:top w:val="single" w:sz="8" w:space="0" w:color="auto"/>
              <w:left w:val="nil"/>
              <w:bottom w:val="single" w:sz="8" w:space="0" w:color="auto"/>
              <w:right w:val="single" w:sz="8" w:space="0" w:color="auto"/>
            </w:tcBorders>
            <w:shd w:val="clear" w:color="000000" w:fill="F2F2F2"/>
            <w:vAlign w:val="center"/>
            <w:hideMark/>
          </w:tcPr>
          <w:p w:rsidR="00F27DDA" w:rsidRPr="00B53862" w:rsidRDefault="00F27DDA" w:rsidP="00A7644F">
            <w:pPr>
              <w:spacing w:after="0" w:line="23" w:lineRule="atLeast"/>
              <w:jc w:val="center"/>
              <w:rPr>
                <w:rFonts w:ascii="Arial" w:eastAsia="Times New Roman" w:hAnsi="Arial" w:cs="Arial"/>
                <w:b/>
                <w:bCs/>
                <w:color w:val="002060"/>
                <w:sz w:val="18"/>
                <w:szCs w:val="18"/>
                <w:lang w:eastAsia="en-GB"/>
              </w:rPr>
            </w:pPr>
            <w:r w:rsidRPr="00B53862">
              <w:rPr>
                <w:rFonts w:ascii="Arial" w:eastAsia="Times New Roman" w:hAnsi="Arial" w:cs="Arial"/>
                <w:b/>
                <w:bCs/>
                <w:color w:val="002060"/>
                <w:sz w:val="18"/>
                <w:szCs w:val="18"/>
                <w:lang w:eastAsia="en-GB"/>
              </w:rPr>
              <w:t>F</w:t>
            </w:r>
          </w:p>
        </w:tc>
        <w:tc>
          <w:tcPr>
            <w:tcW w:w="577" w:type="dxa"/>
            <w:tcBorders>
              <w:top w:val="single" w:sz="8" w:space="0" w:color="auto"/>
              <w:left w:val="nil"/>
              <w:bottom w:val="single" w:sz="8" w:space="0" w:color="auto"/>
              <w:right w:val="single" w:sz="8" w:space="0" w:color="auto"/>
            </w:tcBorders>
            <w:shd w:val="clear" w:color="000000" w:fill="F2F2F2"/>
            <w:noWrap/>
            <w:vAlign w:val="center"/>
            <w:hideMark/>
          </w:tcPr>
          <w:p w:rsidR="00F27DDA" w:rsidRPr="00B53862" w:rsidRDefault="00F27DDA" w:rsidP="00A7644F">
            <w:pPr>
              <w:spacing w:after="0" w:line="23" w:lineRule="atLeast"/>
              <w:jc w:val="center"/>
              <w:rPr>
                <w:rFonts w:ascii="Arial" w:eastAsia="Times New Roman" w:hAnsi="Arial" w:cs="Arial"/>
                <w:b/>
                <w:bCs/>
                <w:color w:val="002060"/>
                <w:sz w:val="18"/>
                <w:szCs w:val="18"/>
                <w:lang w:eastAsia="en-GB"/>
              </w:rPr>
            </w:pPr>
            <w:r w:rsidRPr="00B53862">
              <w:rPr>
                <w:rFonts w:ascii="Arial" w:eastAsia="Times New Roman" w:hAnsi="Arial" w:cs="Arial"/>
                <w:b/>
                <w:bCs/>
                <w:color w:val="002060"/>
                <w:sz w:val="18"/>
                <w:szCs w:val="18"/>
                <w:lang w:eastAsia="en-GB"/>
              </w:rPr>
              <w:t>G</w:t>
            </w:r>
          </w:p>
        </w:tc>
        <w:tc>
          <w:tcPr>
            <w:tcW w:w="577" w:type="dxa"/>
            <w:tcBorders>
              <w:top w:val="single" w:sz="8" w:space="0" w:color="auto"/>
              <w:left w:val="nil"/>
              <w:bottom w:val="single" w:sz="8" w:space="0" w:color="auto"/>
              <w:right w:val="single" w:sz="8" w:space="0" w:color="auto"/>
            </w:tcBorders>
            <w:shd w:val="clear" w:color="000000" w:fill="F2F2F2"/>
            <w:noWrap/>
            <w:vAlign w:val="center"/>
            <w:hideMark/>
          </w:tcPr>
          <w:p w:rsidR="00F27DDA" w:rsidRPr="00B53862" w:rsidRDefault="00F27DDA" w:rsidP="00A7644F">
            <w:pPr>
              <w:spacing w:after="0" w:line="23" w:lineRule="atLeast"/>
              <w:jc w:val="center"/>
              <w:rPr>
                <w:rFonts w:ascii="Arial" w:eastAsia="Times New Roman" w:hAnsi="Arial" w:cs="Arial"/>
                <w:b/>
                <w:bCs/>
                <w:color w:val="002060"/>
                <w:sz w:val="18"/>
                <w:szCs w:val="18"/>
                <w:lang w:eastAsia="en-GB"/>
              </w:rPr>
            </w:pPr>
            <w:r w:rsidRPr="00B53862">
              <w:rPr>
                <w:rFonts w:ascii="Arial" w:eastAsia="Times New Roman" w:hAnsi="Arial" w:cs="Arial"/>
                <w:b/>
                <w:bCs/>
                <w:color w:val="002060"/>
                <w:sz w:val="18"/>
                <w:szCs w:val="18"/>
                <w:lang w:eastAsia="en-GB"/>
              </w:rPr>
              <w:t>H</w:t>
            </w:r>
          </w:p>
        </w:tc>
        <w:tc>
          <w:tcPr>
            <w:tcW w:w="577" w:type="dxa"/>
            <w:tcBorders>
              <w:top w:val="single" w:sz="8" w:space="0" w:color="auto"/>
              <w:left w:val="nil"/>
              <w:bottom w:val="single" w:sz="8" w:space="0" w:color="auto"/>
              <w:right w:val="single" w:sz="8" w:space="0" w:color="auto"/>
            </w:tcBorders>
            <w:shd w:val="clear" w:color="000000" w:fill="F2F2F2"/>
            <w:noWrap/>
            <w:vAlign w:val="center"/>
            <w:hideMark/>
          </w:tcPr>
          <w:p w:rsidR="00F27DDA" w:rsidRPr="00B53862" w:rsidRDefault="00F27DDA" w:rsidP="00A7644F">
            <w:pPr>
              <w:spacing w:after="0" w:line="23" w:lineRule="atLeast"/>
              <w:jc w:val="center"/>
              <w:rPr>
                <w:rFonts w:ascii="Arial" w:eastAsia="Times New Roman" w:hAnsi="Arial" w:cs="Arial"/>
                <w:b/>
                <w:bCs/>
                <w:color w:val="002060"/>
                <w:sz w:val="18"/>
                <w:szCs w:val="18"/>
                <w:lang w:eastAsia="en-GB"/>
              </w:rPr>
            </w:pPr>
            <w:r w:rsidRPr="00B53862">
              <w:rPr>
                <w:rFonts w:ascii="Arial" w:eastAsia="Times New Roman" w:hAnsi="Arial" w:cs="Arial"/>
                <w:b/>
                <w:bCs/>
                <w:color w:val="002060"/>
                <w:sz w:val="18"/>
                <w:szCs w:val="18"/>
                <w:lang w:eastAsia="en-GB"/>
              </w:rPr>
              <w:t>I</w:t>
            </w:r>
          </w:p>
        </w:tc>
        <w:tc>
          <w:tcPr>
            <w:tcW w:w="577" w:type="dxa"/>
            <w:tcBorders>
              <w:top w:val="single" w:sz="8" w:space="0" w:color="auto"/>
              <w:left w:val="nil"/>
              <w:bottom w:val="single" w:sz="8" w:space="0" w:color="auto"/>
              <w:right w:val="single" w:sz="8" w:space="0" w:color="auto"/>
            </w:tcBorders>
            <w:shd w:val="clear" w:color="000000" w:fill="F2F2F2"/>
            <w:noWrap/>
            <w:vAlign w:val="center"/>
            <w:hideMark/>
          </w:tcPr>
          <w:p w:rsidR="00F27DDA" w:rsidRPr="00B53862" w:rsidRDefault="00F27DDA" w:rsidP="00A7644F">
            <w:pPr>
              <w:spacing w:after="0" w:line="23" w:lineRule="atLeast"/>
              <w:jc w:val="center"/>
              <w:rPr>
                <w:rFonts w:ascii="Arial" w:eastAsia="Times New Roman" w:hAnsi="Arial" w:cs="Arial"/>
                <w:b/>
                <w:bCs/>
                <w:color w:val="002060"/>
                <w:sz w:val="18"/>
                <w:szCs w:val="18"/>
                <w:lang w:eastAsia="en-GB"/>
              </w:rPr>
            </w:pPr>
            <w:r w:rsidRPr="00B53862">
              <w:rPr>
                <w:rFonts w:ascii="Arial" w:eastAsia="Times New Roman" w:hAnsi="Arial" w:cs="Arial"/>
                <w:b/>
                <w:bCs/>
                <w:color w:val="002060"/>
                <w:sz w:val="18"/>
                <w:szCs w:val="18"/>
                <w:lang w:eastAsia="en-GB"/>
              </w:rPr>
              <w:t>J</w:t>
            </w:r>
          </w:p>
        </w:tc>
        <w:tc>
          <w:tcPr>
            <w:tcW w:w="577" w:type="dxa"/>
            <w:tcBorders>
              <w:top w:val="single" w:sz="8" w:space="0" w:color="auto"/>
              <w:left w:val="nil"/>
              <w:bottom w:val="single" w:sz="8" w:space="0" w:color="auto"/>
              <w:right w:val="single" w:sz="8" w:space="0" w:color="auto"/>
            </w:tcBorders>
            <w:shd w:val="clear" w:color="000000" w:fill="F2F2F2"/>
            <w:noWrap/>
            <w:vAlign w:val="center"/>
            <w:hideMark/>
          </w:tcPr>
          <w:p w:rsidR="00F27DDA" w:rsidRPr="00B53862" w:rsidRDefault="00F27DDA" w:rsidP="00A7644F">
            <w:pPr>
              <w:spacing w:after="0" w:line="23" w:lineRule="atLeast"/>
              <w:jc w:val="center"/>
              <w:rPr>
                <w:rFonts w:ascii="Arial" w:eastAsia="Times New Roman" w:hAnsi="Arial" w:cs="Arial"/>
                <w:b/>
                <w:bCs/>
                <w:color w:val="002060"/>
                <w:sz w:val="18"/>
                <w:szCs w:val="18"/>
                <w:lang w:eastAsia="en-GB"/>
              </w:rPr>
            </w:pPr>
            <w:r w:rsidRPr="00B53862">
              <w:rPr>
                <w:rFonts w:ascii="Arial" w:eastAsia="Times New Roman" w:hAnsi="Arial" w:cs="Arial"/>
                <w:b/>
                <w:bCs/>
                <w:color w:val="002060"/>
                <w:sz w:val="18"/>
                <w:szCs w:val="18"/>
                <w:lang w:eastAsia="en-GB"/>
              </w:rPr>
              <w:t>K</w:t>
            </w:r>
          </w:p>
        </w:tc>
        <w:tc>
          <w:tcPr>
            <w:tcW w:w="577" w:type="dxa"/>
            <w:tcBorders>
              <w:top w:val="single" w:sz="8" w:space="0" w:color="auto"/>
              <w:left w:val="nil"/>
              <w:bottom w:val="single" w:sz="8" w:space="0" w:color="auto"/>
              <w:right w:val="single" w:sz="8" w:space="0" w:color="auto"/>
            </w:tcBorders>
            <w:shd w:val="clear" w:color="000000" w:fill="F2F2F2"/>
            <w:noWrap/>
            <w:vAlign w:val="center"/>
            <w:hideMark/>
          </w:tcPr>
          <w:p w:rsidR="00F27DDA" w:rsidRPr="00B53862" w:rsidRDefault="00F27DDA" w:rsidP="00A7644F">
            <w:pPr>
              <w:spacing w:after="0" w:line="23" w:lineRule="atLeast"/>
              <w:jc w:val="center"/>
              <w:rPr>
                <w:rFonts w:ascii="Arial" w:eastAsia="Times New Roman" w:hAnsi="Arial" w:cs="Arial"/>
                <w:b/>
                <w:bCs/>
                <w:color w:val="002060"/>
                <w:sz w:val="18"/>
                <w:szCs w:val="18"/>
                <w:lang w:eastAsia="en-GB"/>
              </w:rPr>
            </w:pPr>
            <w:r w:rsidRPr="00B53862">
              <w:rPr>
                <w:rFonts w:ascii="Arial" w:eastAsia="Times New Roman" w:hAnsi="Arial" w:cs="Arial"/>
                <w:b/>
                <w:bCs/>
                <w:color w:val="002060"/>
                <w:sz w:val="18"/>
                <w:szCs w:val="18"/>
                <w:lang w:eastAsia="en-GB"/>
              </w:rPr>
              <w:t>L</w:t>
            </w:r>
          </w:p>
        </w:tc>
        <w:tc>
          <w:tcPr>
            <w:tcW w:w="577" w:type="dxa"/>
            <w:tcBorders>
              <w:top w:val="single" w:sz="8" w:space="0" w:color="auto"/>
              <w:left w:val="nil"/>
              <w:bottom w:val="single" w:sz="8" w:space="0" w:color="auto"/>
              <w:right w:val="single" w:sz="8" w:space="0" w:color="auto"/>
            </w:tcBorders>
            <w:shd w:val="clear" w:color="000000" w:fill="F2F2F2"/>
            <w:noWrap/>
            <w:vAlign w:val="center"/>
            <w:hideMark/>
          </w:tcPr>
          <w:p w:rsidR="00F27DDA" w:rsidRPr="00B53862" w:rsidRDefault="00F27DDA" w:rsidP="00A7644F">
            <w:pPr>
              <w:spacing w:after="0" w:line="23" w:lineRule="atLeast"/>
              <w:jc w:val="center"/>
              <w:rPr>
                <w:rFonts w:ascii="Arial" w:eastAsia="Times New Roman" w:hAnsi="Arial" w:cs="Arial"/>
                <w:b/>
                <w:bCs/>
                <w:color w:val="002060"/>
                <w:sz w:val="18"/>
                <w:szCs w:val="18"/>
                <w:lang w:eastAsia="en-GB"/>
              </w:rPr>
            </w:pPr>
            <w:r w:rsidRPr="00B53862">
              <w:rPr>
                <w:rFonts w:ascii="Arial" w:eastAsia="Times New Roman" w:hAnsi="Arial" w:cs="Arial"/>
                <w:b/>
                <w:bCs/>
                <w:color w:val="002060"/>
                <w:sz w:val="18"/>
                <w:szCs w:val="18"/>
                <w:lang w:eastAsia="en-GB"/>
              </w:rPr>
              <w:t>M</w:t>
            </w:r>
          </w:p>
        </w:tc>
        <w:tc>
          <w:tcPr>
            <w:tcW w:w="577" w:type="dxa"/>
            <w:tcBorders>
              <w:top w:val="single" w:sz="8" w:space="0" w:color="auto"/>
              <w:left w:val="nil"/>
              <w:bottom w:val="single" w:sz="8" w:space="0" w:color="auto"/>
              <w:right w:val="single" w:sz="8" w:space="0" w:color="auto"/>
            </w:tcBorders>
            <w:shd w:val="clear" w:color="000000" w:fill="F2F2F2"/>
            <w:noWrap/>
            <w:vAlign w:val="center"/>
            <w:hideMark/>
          </w:tcPr>
          <w:p w:rsidR="00F27DDA" w:rsidRPr="00B53862" w:rsidRDefault="00F27DDA" w:rsidP="00A7644F">
            <w:pPr>
              <w:spacing w:after="0" w:line="23" w:lineRule="atLeast"/>
              <w:jc w:val="center"/>
              <w:rPr>
                <w:rFonts w:ascii="Arial" w:eastAsia="Times New Roman" w:hAnsi="Arial" w:cs="Arial"/>
                <w:b/>
                <w:bCs/>
                <w:color w:val="002060"/>
                <w:sz w:val="18"/>
                <w:szCs w:val="18"/>
                <w:lang w:eastAsia="en-GB"/>
              </w:rPr>
            </w:pPr>
            <w:r w:rsidRPr="00B53862">
              <w:rPr>
                <w:rFonts w:ascii="Arial" w:eastAsia="Times New Roman" w:hAnsi="Arial" w:cs="Arial"/>
                <w:b/>
                <w:bCs/>
                <w:color w:val="002060"/>
                <w:sz w:val="18"/>
                <w:szCs w:val="18"/>
                <w:lang w:eastAsia="en-GB"/>
              </w:rPr>
              <w:t>N</w:t>
            </w:r>
          </w:p>
        </w:tc>
        <w:tc>
          <w:tcPr>
            <w:tcW w:w="577" w:type="dxa"/>
            <w:tcBorders>
              <w:top w:val="single" w:sz="8" w:space="0" w:color="auto"/>
              <w:left w:val="nil"/>
              <w:bottom w:val="single" w:sz="8" w:space="0" w:color="auto"/>
              <w:right w:val="single" w:sz="8" w:space="0" w:color="auto"/>
            </w:tcBorders>
            <w:shd w:val="clear" w:color="000000" w:fill="F2F2F2"/>
            <w:vAlign w:val="center"/>
            <w:hideMark/>
          </w:tcPr>
          <w:p w:rsidR="00F27DDA" w:rsidRPr="00B53862" w:rsidRDefault="00F27DDA" w:rsidP="00A7644F">
            <w:pPr>
              <w:spacing w:after="0" w:line="23" w:lineRule="atLeast"/>
              <w:jc w:val="center"/>
              <w:rPr>
                <w:rFonts w:ascii="Arial" w:eastAsia="Times New Roman" w:hAnsi="Arial" w:cs="Arial"/>
                <w:b/>
                <w:bCs/>
                <w:color w:val="002060"/>
                <w:sz w:val="18"/>
                <w:szCs w:val="18"/>
                <w:lang w:eastAsia="en-GB"/>
              </w:rPr>
            </w:pPr>
            <w:r w:rsidRPr="00B53862">
              <w:rPr>
                <w:rFonts w:ascii="Arial" w:eastAsia="Times New Roman" w:hAnsi="Arial" w:cs="Arial"/>
                <w:b/>
                <w:bCs/>
                <w:color w:val="002060"/>
                <w:sz w:val="18"/>
                <w:szCs w:val="18"/>
                <w:lang w:eastAsia="en-GB"/>
              </w:rPr>
              <w:t>O</w:t>
            </w:r>
          </w:p>
        </w:tc>
        <w:tc>
          <w:tcPr>
            <w:tcW w:w="577" w:type="dxa"/>
            <w:tcBorders>
              <w:top w:val="single" w:sz="8" w:space="0" w:color="auto"/>
              <w:left w:val="nil"/>
              <w:bottom w:val="single" w:sz="8" w:space="0" w:color="auto"/>
              <w:right w:val="single" w:sz="8" w:space="0" w:color="auto"/>
            </w:tcBorders>
            <w:shd w:val="clear" w:color="000000" w:fill="F2F2F2"/>
            <w:noWrap/>
            <w:vAlign w:val="center"/>
            <w:hideMark/>
          </w:tcPr>
          <w:p w:rsidR="00F27DDA" w:rsidRPr="00B53862" w:rsidRDefault="00F27DDA" w:rsidP="00A7644F">
            <w:pPr>
              <w:spacing w:after="0" w:line="23" w:lineRule="atLeast"/>
              <w:jc w:val="center"/>
              <w:rPr>
                <w:rFonts w:ascii="Arial" w:eastAsia="Times New Roman" w:hAnsi="Arial" w:cs="Arial"/>
                <w:b/>
                <w:bCs/>
                <w:color w:val="002060"/>
                <w:sz w:val="18"/>
                <w:szCs w:val="18"/>
                <w:lang w:eastAsia="en-GB"/>
              </w:rPr>
            </w:pPr>
            <w:r w:rsidRPr="00B53862">
              <w:rPr>
                <w:rFonts w:ascii="Arial" w:eastAsia="Times New Roman" w:hAnsi="Arial" w:cs="Arial"/>
                <w:b/>
                <w:bCs/>
                <w:color w:val="002060"/>
                <w:sz w:val="18"/>
                <w:szCs w:val="18"/>
                <w:lang w:eastAsia="en-GB"/>
              </w:rPr>
              <w:t>P</w:t>
            </w:r>
          </w:p>
        </w:tc>
        <w:tc>
          <w:tcPr>
            <w:tcW w:w="577" w:type="dxa"/>
            <w:tcBorders>
              <w:top w:val="single" w:sz="8" w:space="0" w:color="auto"/>
              <w:left w:val="nil"/>
              <w:bottom w:val="single" w:sz="8" w:space="0" w:color="auto"/>
              <w:right w:val="single" w:sz="8" w:space="0" w:color="auto"/>
            </w:tcBorders>
            <w:shd w:val="clear" w:color="000000" w:fill="F2F2F2"/>
            <w:noWrap/>
            <w:vAlign w:val="center"/>
            <w:hideMark/>
          </w:tcPr>
          <w:p w:rsidR="00F27DDA" w:rsidRPr="00B53862" w:rsidRDefault="00F27DDA" w:rsidP="00A7644F">
            <w:pPr>
              <w:spacing w:after="0" w:line="23" w:lineRule="atLeast"/>
              <w:jc w:val="center"/>
              <w:rPr>
                <w:rFonts w:ascii="Arial" w:eastAsia="Times New Roman" w:hAnsi="Arial" w:cs="Arial"/>
                <w:b/>
                <w:bCs/>
                <w:color w:val="002060"/>
                <w:sz w:val="18"/>
                <w:szCs w:val="18"/>
                <w:lang w:eastAsia="en-GB"/>
              </w:rPr>
            </w:pPr>
            <w:r w:rsidRPr="00B53862">
              <w:rPr>
                <w:rFonts w:ascii="Arial" w:eastAsia="Times New Roman" w:hAnsi="Arial" w:cs="Arial"/>
                <w:b/>
                <w:bCs/>
                <w:color w:val="002060"/>
                <w:sz w:val="18"/>
                <w:szCs w:val="18"/>
                <w:lang w:eastAsia="en-GB"/>
              </w:rPr>
              <w:t>Q</w:t>
            </w:r>
          </w:p>
        </w:tc>
        <w:tc>
          <w:tcPr>
            <w:tcW w:w="700" w:type="dxa"/>
            <w:tcBorders>
              <w:top w:val="single" w:sz="8" w:space="0" w:color="auto"/>
              <w:left w:val="nil"/>
              <w:bottom w:val="single" w:sz="8" w:space="0" w:color="auto"/>
              <w:right w:val="single" w:sz="8" w:space="0" w:color="auto"/>
            </w:tcBorders>
            <w:shd w:val="clear" w:color="000000" w:fill="F2F2F2"/>
            <w:noWrap/>
            <w:vAlign w:val="center"/>
            <w:hideMark/>
          </w:tcPr>
          <w:p w:rsidR="00F27DDA" w:rsidRPr="00B53862" w:rsidRDefault="00F27DDA" w:rsidP="00A7644F">
            <w:pPr>
              <w:spacing w:after="0" w:line="23" w:lineRule="atLeast"/>
              <w:jc w:val="center"/>
              <w:rPr>
                <w:rFonts w:ascii="Arial" w:eastAsia="Times New Roman" w:hAnsi="Arial" w:cs="Arial"/>
                <w:b/>
                <w:bCs/>
                <w:color w:val="002060"/>
                <w:sz w:val="18"/>
                <w:szCs w:val="18"/>
                <w:lang w:eastAsia="en-GB"/>
              </w:rPr>
            </w:pPr>
            <w:r w:rsidRPr="00B53862">
              <w:rPr>
                <w:rFonts w:ascii="Arial" w:eastAsia="Times New Roman" w:hAnsi="Arial" w:cs="Arial"/>
                <w:b/>
                <w:bCs/>
                <w:color w:val="002060"/>
                <w:sz w:val="18"/>
                <w:szCs w:val="18"/>
                <w:lang w:eastAsia="en-GB"/>
              </w:rPr>
              <w:t>R</w:t>
            </w:r>
          </w:p>
        </w:tc>
      </w:tr>
      <w:tr w:rsidR="00F27DDA" w:rsidRPr="00B53862" w:rsidTr="00F27DDA">
        <w:trPr>
          <w:trHeight w:val="300"/>
        </w:trPr>
        <w:tc>
          <w:tcPr>
            <w:tcW w:w="952" w:type="dxa"/>
            <w:tcBorders>
              <w:top w:val="nil"/>
              <w:left w:val="single" w:sz="8" w:space="0" w:color="auto"/>
              <w:bottom w:val="single" w:sz="8" w:space="0" w:color="auto"/>
              <w:right w:val="single" w:sz="8" w:space="0" w:color="auto"/>
            </w:tcBorders>
            <w:shd w:val="clear" w:color="auto" w:fill="auto"/>
            <w:noWrap/>
            <w:vAlign w:val="center"/>
            <w:hideMark/>
          </w:tcPr>
          <w:p w:rsidR="00F27DDA" w:rsidRPr="00B53862" w:rsidRDefault="00F27DDA" w:rsidP="00A7644F">
            <w:pPr>
              <w:spacing w:after="0" w:line="23" w:lineRule="atLeast"/>
              <w:jc w:val="center"/>
              <w:rPr>
                <w:rFonts w:ascii="Arial" w:eastAsia="Times New Roman" w:hAnsi="Arial" w:cs="Arial"/>
                <w:b/>
                <w:bCs/>
                <w:color w:val="000000"/>
                <w:sz w:val="18"/>
                <w:szCs w:val="18"/>
                <w:lang w:eastAsia="en-GB"/>
              </w:rPr>
            </w:pPr>
            <w:r w:rsidRPr="00B53862">
              <w:rPr>
                <w:rFonts w:ascii="Arial" w:eastAsia="Times New Roman" w:hAnsi="Arial" w:cs="Arial"/>
                <w:b/>
                <w:bCs/>
                <w:color w:val="000000"/>
                <w:sz w:val="18"/>
                <w:szCs w:val="18"/>
                <w:lang w:eastAsia="en-GB"/>
              </w:rPr>
              <w:t>Q1 2020</w:t>
            </w:r>
          </w:p>
        </w:tc>
        <w:tc>
          <w:tcPr>
            <w:tcW w:w="646" w:type="dxa"/>
            <w:tcBorders>
              <w:top w:val="nil"/>
              <w:left w:val="nil"/>
              <w:bottom w:val="single" w:sz="8" w:space="0" w:color="auto"/>
              <w:right w:val="single" w:sz="8" w:space="0" w:color="auto"/>
            </w:tcBorders>
            <w:shd w:val="clear" w:color="auto" w:fill="auto"/>
            <w:vAlign w:val="center"/>
            <w:hideMark/>
          </w:tcPr>
          <w:p w:rsidR="00F27DDA" w:rsidRPr="00B53862" w:rsidRDefault="00F27DDA" w:rsidP="00A7644F">
            <w:pPr>
              <w:spacing w:after="0" w:line="23" w:lineRule="atLeast"/>
              <w:jc w:val="center"/>
              <w:rPr>
                <w:rFonts w:ascii="Arial" w:eastAsia="Times New Roman" w:hAnsi="Arial" w:cs="Arial"/>
                <w:color w:val="000000"/>
                <w:sz w:val="18"/>
                <w:szCs w:val="18"/>
                <w:lang w:eastAsia="en-GB"/>
              </w:rPr>
            </w:pPr>
            <w:r w:rsidRPr="00B53862">
              <w:rPr>
                <w:rFonts w:ascii="Arial" w:eastAsia="Times New Roman" w:hAnsi="Arial" w:cs="Arial"/>
                <w:color w:val="000000"/>
                <w:sz w:val="18"/>
                <w:szCs w:val="18"/>
                <w:lang w:eastAsia="en-GB"/>
              </w:rPr>
              <w:t>63%</w:t>
            </w:r>
          </w:p>
        </w:tc>
        <w:tc>
          <w:tcPr>
            <w:tcW w:w="577" w:type="dxa"/>
            <w:tcBorders>
              <w:top w:val="nil"/>
              <w:left w:val="nil"/>
              <w:bottom w:val="single" w:sz="8" w:space="0" w:color="auto"/>
              <w:right w:val="single" w:sz="8" w:space="0" w:color="auto"/>
            </w:tcBorders>
            <w:shd w:val="clear" w:color="auto" w:fill="auto"/>
            <w:vAlign w:val="center"/>
            <w:hideMark/>
          </w:tcPr>
          <w:p w:rsidR="00F27DDA" w:rsidRPr="00B53862" w:rsidRDefault="00F27DDA" w:rsidP="00A7644F">
            <w:pPr>
              <w:spacing w:after="0" w:line="23" w:lineRule="atLeast"/>
              <w:jc w:val="center"/>
              <w:rPr>
                <w:rFonts w:ascii="Arial" w:eastAsia="Times New Roman" w:hAnsi="Arial" w:cs="Arial"/>
                <w:color w:val="000000"/>
                <w:sz w:val="18"/>
                <w:szCs w:val="18"/>
                <w:lang w:eastAsia="en-GB"/>
              </w:rPr>
            </w:pPr>
            <w:r w:rsidRPr="00B53862">
              <w:rPr>
                <w:rFonts w:ascii="Arial" w:eastAsia="Times New Roman" w:hAnsi="Arial" w:cs="Arial"/>
                <w:color w:val="000000"/>
                <w:sz w:val="18"/>
                <w:szCs w:val="18"/>
                <w:lang w:eastAsia="en-GB"/>
              </w:rPr>
              <w:t>59%</w:t>
            </w:r>
          </w:p>
        </w:tc>
        <w:tc>
          <w:tcPr>
            <w:tcW w:w="577" w:type="dxa"/>
            <w:tcBorders>
              <w:top w:val="nil"/>
              <w:left w:val="nil"/>
              <w:bottom w:val="single" w:sz="8" w:space="0" w:color="auto"/>
              <w:right w:val="single" w:sz="8" w:space="0" w:color="auto"/>
            </w:tcBorders>
            <w:shd w:val="clear" w:color="auto" w:fill="auto"/>
            <w:vAlign w:val="center"/>
            <w:hideMark/>
          </w:tcPr>
          <w:p w:rsidR="00F27DDA" w:rsidRPr="00B53862" w:rsidRDefault="00F27DDA" w:rsidP="00A7644F">
            <w:pPr>
              <w:spacing w:after="0" w:line="23" w:lineRule="atLeast"/>
              <w:jc w:val="center"/>
              <w:rPr>
                <w:rFonts w:ascii="Arial" w:eastAsia="Times New Roman" w:hAnsi="Arial" w:cs="Arial"/>
                <w:color w:val="000000"/>
                <w:sz w:val="18"/>
                <w:szCs w:val="18"/>
                <w:lang w:eastAsia="en-GB"/>
              </w:rPr>
            </w:pPr>
            <w:r w:rsidRPr="00B53862">
              <w:rPr>
                <w:rFonts w:ascii="Arial" w:eastAsia="Times New Roman" w:hAnsi="Arial" w:cs="Arial"/>
                <w:color w:val="000000"/>
                <w:sz w:val="18"/>
                <w:szCs w:val="18"/>
                <w:lang w:eastAsia="en-GB"/>
              </w:rPr>
              <w:t>54%</w:t>
            </w:r>
          </w:p>
        </w:tc>
        <w:tc>
          <w:tcPr>
            <w:tcW w:w="577" w:type="dxa"/>
            <w:tcBorders>
              <w:top w:val="nil"/>
              <w:left w:val="nil"/>
              <w:bottom w:val="single" w:sz="8" w:space="0" w:color="auto"/>
              <w:right w:val="single" w:sz="8" w:space="0" w:color="auto"/>
            </w:tcBorders>
            <w:shd w:val="clear" w:color="auto" w:fill="auto"/>
            <w:vAlign w:val="center"/>
            <w:hideMark/>
          </w:tcPr>
          <w:p w:rsidR="00F27DDA" w:rsidRPr="00B53862" w:rsidRDefault="00F27DDA" w:rsidP="00A7644F">
            <w:pPr>
              <w:spacing w:after="0" w:line="23" w:lineRule="atLeast"/>
              <w:jc w:val="center"/>
              <w:rPr>
                <w:rFonts w:ascii="Arial" w:eastAsia="Times New Roman" w:hAnsi="Arial" w:cs="Arial"/>
                <w:color w:val="000000"/>
                <w:sz w:val="18"/>
                <w:szCs w:val="18"/>
                <w:lang w:eastAsia="en-GB"/>
              </w:rPr>
            </w:pPr>
            <w:r w:rsidRPr="00B53862">
              <w:rPr>
                <w:rFonts w:ascii="Arial" w:eastAsia="Times New Roman" w:hAnsi="Arial" w:cs="Arial"/>
                <w:color w:val="000000"/>
                <w:sz w:val="18"/>
                <w:szCs w:val="18"/>
                <w:lang w:eastAsia="en-GB"/>
              </w:rPr>
              <w:t>78%</w:t>
            </w:r>
          </w:p>
        </w:tc>
        <w:tc>
          <w:tcPr>
            <w:tcW w:w="577" w:type="dxa"/>
            <w:tcBorders>
              <w:top w:val="nil"/>
              <w:left w:val="nil"/>
              <w:bottom w:val="single" w:sz="8" w:space="0" w:color="auto"/>
              <w:right w:val="single" w:sz="8" w:space="0" w:color="auto"/>
            </w:tcBorders>
            <w:shd w:val="clear" w:color="auto" w:fill="auto"/>
            <w:vAlign w:val="center"/>
            <w:hideMark/>
          </w:tcPr>
          <w:p w:rsidR="00F27DDA" w:rsidRPr="00B53862" w:rsidRDefault="00F27DDA" w:rsidP="00A7644F">
            <w:pPr>
              <w:spacing w:after="0" w:line="23" w:lineRule="atLeast"/>
              <w:jc w:val="center"/>
              <w:rPr>
                <w:rFonts w:ascii="Arial" w:eastAsia="Times New Roman" w:hAnsi="Arial" w:cs="Arial"/>
                <w:color w:val="000000"/>
                <w:sz w:val="18"/>
                <w:szCs w:val="18"/>
                <w:lang w:eastAsia="en-GB"/>
              </w:rPr>
            </w:pPr>
            <w:r w:rsidRPr="00B53862">
              <w:rPr>
                <w:rFonts w:ascii="Arial" w:eastAsia="Times New Roman" w:hAnsi="Arial" w:cs="Arial"/>
                <w:color w:val="000000"/>
                <w:sz w:val="18"/>
                <w:szCs w:val="18"/>
                <w:lang w:eastAsia="en-GB"/>
              </w:rPr>
              <w:t>62%</w:t>
            </w:r>
          </w:p>
        </w:tc>
        <w:tc>
          <w:tcPr>
            <w:tcW w:w="577" w:type="dxa"/>
            <w:tcBorders>
              <w:top w:val="nil"/>
              <w:left w:val="nil"/>
              <w:bottom w:val="single" w:sz="8" w:space="0" w:color="auto"/>
              <w:right w:val="single" w:sz="8" w:space="0" w:color="auto"/>
            </w:tcBorders>
            <w:shd w:val="clear" w:color="auto" w:fill="auto"/>
            <w:vAlign w:val="center"/>
            <w:hideMark/>
          </w:tcPr>
          <w:p w:rsidR="00F27DDA" w:rsidRPr="00B53862" w:rsidRDefault="00F27DDA" w:rsidP="00A7644F">
            <w:pPr>
              <w:spacing w:after="0" w:line="23" w:lineRule="atLeast"/>
              <w:jc w:val="center"/>
              <w:rPr>
                <w:rFonts w:ascii="Arial" w:eastAsia="Times New Roman" w:hAnsi="Arial" w:cs="Arial"/>
                <w:color w:val="000000"/>
                <w:sz w:val="18"/>
                <w:szCs w:val="18"/>
                <w:lang w:eastAsia="en-GB"/>
              </w:rPr>
            </w:pPr>
            <w:r w:rsidRPr="00B53862">
              <w:rPr>
                <w:rFonts w:ascii="Arial" w:eastAsia="Times New Roman" w:hAnsi="Arial" w:cs="Arial"/>
                <w:color w:val="000000"/>
                <w:sz w:val="18"/>
                <w:szCs w:val="18"/>
                <w:lang w:eastAsia="en-GB"/>
              </w:rPr>
              <w:t>59%</w:t>
            </w:r>
          </w:p>
        </w:tc>
        <w:tc>
          <w:tcPr>
            <w:tcW w:w="577" w:type="dxa"/>
            <w:tcBorders>
              <w:top w:val="nil"/>
              <w:left w:val="nil"/>
              <w:bottom w:val="single" w:sz="8" w:space="0" w:color="auto"/>
              <w:right w:val="single" w:sz="8" w:space="0" w:color="auto"/>
            </w:tcBorders>
            <w:shd w:val="clear" w:color="auto" w:fill="auto"/>
            <w:noWrap/>
            <w:vAlign w:val="center"/>
            <w:hideMark/>
          </w:tcPr>
          <w:p w:rsidR="00F27DDA" w:rsidRPr="00B53862" w:rsidRDefault="00F27DDA" w:rsidP="00A7644F">
            <w:pPr>
              <w:spacing w:after="0" w:line="23" w:lineRule="atLeast"/>
              <w:jc w:val="center"/>
              <w:rPr>
                <w:rFonts w:ascii="Arial" w:eastAsia="Times New Roman" w:hAnsi="Arial" w:cs="Arial"/>
                <w:color w:val="000000"/>
                <w:sz w:val="18"/>
                <w:szCs w:val="18"/>
                <w:lang w:eastAsia="en-GB"/>
              </w:rPr>
            </w:pPr>
            <w:r w:rsidRPr="00B53862">
              <w:rPr>
                <w:rFonts w:ascii="Arial" w:eastAsia="Times New Roman" w:hAnsi="Arial" w:cs="Arial"/>
                <w:color w:val="000000"/>
                <w:sz w:val="18"/>
                <w:szCs w:val="18"/>
                <w:lang w:eastAsia="en-GB"/>
              </w:rPr>
              <w:t>47%</w:t>
            </w:r>
          </w:p>
        </w:tc>
        <w:tc>
          <w:tcPr>
            <w:tcW w:w="577" w:type="dxa"/>
            <w:tcBorders>
              <w:top w:val="nil"/>
              <w:left w:val="nil"/>
              <w:bottom w:val="single" w:sz="8" w:space="0" w:color="auto"/>
              <w:right w:val="single" w:sz="8" w:space="0" w:color="auto"/>
            </w:tcBorders>
            <w:shd w:val="clear" w:color="auto" w:fill="auto"/>
            <w:noWrap/>
            <w:vAlign w:val="center"/>
            <w:hideMark/>
          </w:tcPr>
          <w:p w:rsidR="00F27DDA" w:rsidRPr="00B53862" w:rsidRDefault="00F27DDA" w:rsidP="00A7644F">
            <w:pPr>
              <w:spacing w:after="0" w:line="23" w:lineRule="atLeast"/>
              <w:jc w:val="center"/>
              <w:rPr>
                <w:rFonts w:ascii="Arial" w:eastAsia="Times New Roman" w:hAnsi="Arial" w:cs="Arial"/>
                <w:color w:val="000000"/>
                <w:sz w:val="18"/>
                <w:szCs w:val="18"/>
                <w:lang w:eastAsia="en-GB"/>
              </w:rPr>
            </w:pPr>
            <w:r w:rsidRPr="00B53862">
              <w:rPr>
                <w:rFonts w:ascii="Arial" w:eastAsia="Times New Roman" w:hAnsi="Arial" w:cs="Arial"/>
                <w:color w:val="000000"/>
                <w:sz w:val="18"/>
                <w:szCs w:val="18"/>
                <w:lang w:eastAsia="en-GB"/>
              </w:rPr>
              <w:t>64%</w:t>
            </w:r>
          </w:p>
        </w:tc>
        <w:tc>
          <w:tcPr>
            <w:tcW w:w="577" w:type="dxa"/>
            <w:tcBorders>
              <w:top w:val="nil"/>
              <w:left w:val="nil"/>
              <w:bottom w:val="single" w:sz="8" w:space="0" w:color="auto"/>
              <w:right w:val="single" w:sz="8" w:space="0" w:color="auto"/>
            </w:tcBorders>
            <w:shd w:val="clear" w:color="auto" w:fill="auto"/>
            <w:noWrap/>
            <w:vAlign w:val="center"/>
            <w:hideMark/>
          </w:tcPr>
          <w:p w:rsidR="00F27DDA" w:rsidRPr="00B53862" w:rsidRDefault="00F27DDA" w:rsidP="00A7644F">
            <w:pPr>
              <w:spacing w:after="0" w:line="23" w:lineRule="atLeast"/>
              <w:jc w:val="center"/>
              <w:rPr>
                <w:rFonts w:ascii="Arial" w:eastAsia="Times New Roman" w:hAnsi="Arial" w:cs="Arial"/>
                <w:color w:val="000000"/>
                <w:sz w:val="18"/>
                <w:szCs w:val="18"/>
                <w:lang w:eastAsia="en-GB"/>
              </w:rPr>
            </w:pPr>
            <w:r w:rsidRPr="00B53862">
              <w:rPr>
                <w:rFonts w:ascii="Arial" w:eastAsia="Times New Roman" w:hAnsi="Arial" w:cs="Arial"/>
                <w:color w:val="000000"/>
                <w:sz w:val="18"/>
                <w:szCs w:val="18"/>
                <w:lang w:eastAsia="en-GB"/>
              </w:rPr>
              <w:t>42%</w:t>
            </w:r>
          </w:p>
        </w:tc>
        <w:tc>
          <w:tcPr>
            <w:tcW w:w="577" w:type="dxa"/>
            <w:tcBorders>
              <w:top w:val="nil"/>
              <w:left w:val="nil"/>
              <w:bottom w:val="single" w:sz="8" w:space="0" w:color="auto"/>
              <w:right w:val="single" w:sz="8" w:space="0" w:color="auto"/>
            </w:tcBorders>
            <w:shd w:val="clear" w:color="auto" w:fill="auto"/>
            <w:noWrap/>
            <w:vAlign w:val="center"/>
            <w:hideMark/>
          </w:tcPr>
          <w:p w:rsidR="00F27DDA" w:rsidRPr="00B53862" w:rsidRDefault="00F27DDA" w:rsidP="00A7644F">
            <w:pPr>
              <w:spacing w:after="0" w:line="23" w:lineRule="atLeast"/>
              <w:jc w:val="center"/>
              <w:rPr>
                <w:rFonts w:ascii="Arial" w:eastAsia="Times New Roman" w:hAnsi="Arial" w:cs="Arial"/>
                <w:color w:val="000000"/>
                <w:sz w:val="18"/>
                <w:szCs w:val="18"/>
                <w:lang w:eastAsia="en-GB"/>
              </w:rPr>
            </w:pPr>
            <w:r w:rsidRPr="00B53862">
              <w:rPr>
                <w:rFonts w:ascii="Arial" w:eastAsia="Times New Roman" w:hAnsi="Arial" w:cs="Arial"/>
                <w:color w:val="000000"/>
                <w:sz w:val="18"/>
                <w:szCs w:val="18"/>
                <w:lang w:eastAsia="en-GB"/>
              </w:rPr>
              <w:t>48%</w:t>
            </w:r>
          </w:p>
        </w:tc>
        <w:tc>
          <w:tcPr>
            <w:tcW w:w="577" w:type="dxa"/>
            <w:tcBorders>
              <w:top w:val="nil"/>
              <w:left w:val="nil"/>
              <w:bottom w:val="single" w:sz="8" w:space="0" w:color="auto"/>
              <w:right w:val="single" w:sz="8" w:space="0" w:color="auto"/>
            </w:tcBorders>
            <w:shd w:val="clear" w:color="auto" w:fill="auto"/>
            <w:noWrap/>
            <w:vAlign w:val="center"/>
            <w:hideMark/>
          </w:tcPr>
          <w:p w:rsidR="00F27DDA" w:rsidRPr="00B53862" w:rsidRDefault="00F27DDA" w:rsidP="00A7644F">
            <w:pPr>
              <w:spacing w:after="0" w:line="23" w:lineRule="atLeast"/>
              <w:jc w:val="center"/>
              <w:rPr>
                <w:rFonts w:ascii="Arial" w:eastAsia="Times New Roman" w:hAnsi="Arial" w:cs="Arial"/>
                <w:color w:val="000000"/>
                <w:sz w:val="18"/>
                <w:szCs w:val="18"/>
                <w:lang w:eastAsia="en-GB"/>
              </w:rPr>
            </w:pPr>
            <w:r w:rsidRPr="00B53862">
              <w:rPr>
                <w:rFonts w:ascii="Arial" w:eastAsia="Times New Roman" w:hAnsi="Arial" w:cs="Arial"/>
                <w:color w:val="000000"/>
                <w:sz w:val="18"/>
                <w:szCs w:val="18"/>
                <w:lang w:eastAsia="en-GB"/>
              </w:rPr>
              <w:t>77%</w:t>
            </w:r>
          </w:p>
        </w:tc>
        <w:tc>
          <w:tcPr>
            <w:tcW w:w="577" w:type="dxa"/>
            <w:tcBorders>
              <w:top w:val="nil"/>
              <w:left w:val="nil"/>
              <w:bottom w:val="single" w:sz="8" w:space="0" w:color="auto"/>
              <w:right w:val="single" w:sz="8" w:space="0" w:color="auto"/>
            </w:tcBorders>
            <w:shd w:val="clear" w:color="auto" w:fill="auto"/>
            <w:noWrap/>
            <w:vAlign w:val="center"/>
            <w:hideMark/>
          </w:tcPr>
          <w:p w:rsidR="00F27DDA" w:rsidRPr="00B53862" w:rsidRDefault="00F27DDA" w:rsidP="00A7644F">
            <w:pPr>
              <w:spacing w:after="0" w:line="23" w:lineRule="atLeast"/>
              <w:jc w:val="center"/>
              <w:rPr>
                <w:rFonts w:ascii="Arial" w:eastAsia="Times New Roman" w:hAnsi="Arial" w:cs="Arial"/>
                <w:color w:val="000000"/>
                <w:sz w:val="18"/>
                <w:szCs w:val="18"/>
                <w:lang w:eastAsia="en-GB"/>
              </w:rPr>
            </w:pPr>
            <w:r w:rsidRPr="00B53862">
              <w:rPr>
                <w:rFonts w:ascii="Arial" w:eastAsia="Times New Roman" w:hAnsi="Arial" w:cs="Arial"/>
                <w:color w:val="000000"/>
                <w:sz w:val="18"/>
                <w:szCs w:val="18"/>
                <w:lang w:eastAsia="en-GB"/>
              </w:rPr>
              <w:t>78%</w:t>
            </w:r>
          </w:p>
        </w:tc>
        <w:tc>
          <w:tcPr>
            <w:tcW w:w="577" w:type="dxa"/>
            <w:tcBorders>
              <w:top w:val="nil"/>
              <w:left w:val="nil"/>
              <w:bottom w:val="single" w:sz="8" w:space="0" w:color="auto"/>
              <w:right w:val="single" w:sz="8" w:space="0" w:color="auto"/>
            </w:tcBorders>
            <w:shd w:val="clear" w:color="auto" w:fill="auto"/>
            <w:noWrap/>
            <w:vAlign w:val="center"/>
            <w:hideMark/>
          </w:tcPr>
          <w:p w:rsidR="00F27DDA" w:rsidRPr="00B53862" w:rsidRDefault="00F27DDA" w:rsidP="00A7644F">
            <w:pPr>
              <w:spacing w:after="0" w:line="23" w:lineRule="atLeast"/>
              <w:jc w:val="center"/>
              <w:rPr>
                <w:rFonts w:ascii="Arial" w:eastAsia="Times New Roman" w:hAnsi="Arial" w:cs="Arial"/>
                <w:color w:val="000000"/>
                <w:sz w:val="18"/>
                <w:szCs w:val="18"/>
                <w:lang w:eastAsia="en-GB"/>
              </w:rPr>
            </w:pPr>
            <w:r w:rsidRPr="00B53862">
              <w:rPr>
                <w:rFonts w:ascii="Arial" w:eastAsia="Times New Roman" w:hAnsi="Arial" w:cs="Arial"/>
                <w:color w:val="000000"/>
                <w:sz w:val="18"/>
                <w:szCs w:val="18"/>
                <w:lang w:eastAsia="en-GB"/>
              </w:rPr>
              <w:t>60%</w:t>
            </w:r>
          </w:p>
        </w:tc>
        <w:tc>
          <w:tcPr>
            <w:tcW w:w="577" w:type="dxa"/>
            <w:tcBorders>
              <w:top w:val="nil"/>
              <w:left w:val="nil"/>
              <w:bottom w:val="single" w:sz="8" w:space="0" w:color="auto"/>
              <w:right w:val="single" w:sz="8" w:space="0" w:color="auto"/>
            </w:tcBorders>
            <w:shd w:val="clear" w:color="auto" w:fill="auto"/>
            <w:noWrap/>
            <w:vAlign w:val="center"/>
            <w:hideMark/>
          </w:tcPr>
          <w:p w:rsidR="00F27DDA" w:rsidRPr="00B53862" w:rsidRDefault="00F27DDA" w:rsidP="00A7644F">
            <w:pPr>
              <w:spacing w:after="0" w:line="23" w:lineRule="atLeast"/>
              <w:jc w:val="center"/>
              <w:rPr>
                <w:rFonts w:ascii="Arial" w:eastAsia="Times New Roman" w:hAnsi="Arial" w:cs="Arial"/>
                <w:color w:val="000000"/>
                <w:sz w:val="18"/>
                <w:szCs w:val="18"/>
                <w:lang w:eastAsia="en-GB"/>
              </w:rPr>
            </w:pPr>
            <w:r w:rsidRPr="00B53862">
              <w:rPr>
                <w:rFonts w:ascii="Arial" w:eastAsia="Times New Roman" w:hAnsi="Arial" w:cs="Arial"/>
                <w:color w:val="000000"/>
                <w:sz w:val="18"/>
                <w:szCs w:val="18"/>
                <w:lang w:eastAsia="en-GB"/>
              </w:rPr>
              <w:t>44%</w:t>
            </w:r>
          </w:p>
        </w:tc>
        <w:tc>
          <w:tcPr>
            <w:tcW w:w="577" w:type="dxa"/>
            <w:tcBorders>
              <w:top w:val="nil"/>
              <w:left w:val="nil"/>
              <w:bottom w:val="single" w:sz="8" w:space="0" w:color="auto"/>
              <w:right w:val="single" w:sz="8" w:space="0" w:color="auto"/>
            </w:tcBorders>
            <w:shd w:val="clear" w:color="auto" w:fill="auto"/>
            <w:vAlign w:val="center"/>
            <w:hideMark/>
          </w:tcPr>
          <w:p w:rsidR="00F27DDA" w:rsidRPr="00B53862" w:rsidRDefault="00F27DDA" w:rsidP="00A7644F">
            <w:pPr>
              <w:spacing w:after="0" w:line="23" w:lineRule="atLeast"/>
              <w:jc w:val="center"/>
              <w:rPr>
                <w:rFonts w:ascii="Arial" w:eastAsia="Times New Roman" w:hAnsi="Arial" w:cs="Arial"/>
                <w:color w:val="000000"/>
                <w:sz w:val="18"/>
                <w:szCs w:val="18"/>
                <w:lang w:eastAsia="en-GB"/>
              </w:rPr>
            </w:pPr>
            <w:r w:rsidRPr="00B53862">
              <w:rPr>
                <w:rFonts w:ascii="Arial" w:eastAsia="Times New Roman" w:hAnsi="Arial" w:cs="Arial"/>
                <w:color w:val="000000"/>
                <w:sz w:val="18"/>
                <w:szCs w:val="18"/>
                <w:lang w:eastAsia="en-GB"/>
              </w:rPr>
              <w:t>85%</w:t>
            </w:r>
          </w:p>
        </w:tc>
        <w:tc>
          <w:tcPr>
            <w:tcW w:w="577" w:type="dxa"/>
            <w:tcBorders>
              <w:top w:val="nil"/>
              <w:left w:val="nil"/>
              <w:bottom w:val="single" w:sz="8" w:space="0" w:color="auto"/>
              <w:right w:val="single" w:sz="8" w:space="0" w:color="auto"/>
            </w:tcBorders>
            <w:shd w:val="clear" w:color="auto" w:fill="auto"/>
            <w:noWrap/>
            <w:vAlign w:val="center"/>
            <w:hideMark/>
          </w:tcPr>
          <w:p w:rsidR="00F27DDA" w:rsidRPr="00B53862" w:rsidRDefault="00F27DDA" w:rsidP="00A7644F">
            <w:pPr>
              <w:spacing w:after="0" w:line="23" w:lineRule="atLeast"/>
              <w:jc w:val="center"/>
              <w:rPr>
                <w:rFonts w:ascii="Arial" w:eastAsia="Times New Roman" w:hAnsi="Arial" w:cs="Arial"/>
                <w:color w:val="000000"/>
                <w:sz w:val="18"/>
                <w:szCs w:val="18"/>
                <w:lang w:eastAsia="en-GB"/>
              </w:rPr>
            </w:pPr>
            <w:r w:rsidRPr="00B53862">
              <w:rPr>
                <w:rFonts w:ascii="Arial" w:eastAsia="Times New Roman" w:hAnsi="Arial" w:cs="Arial"/>
                <w:color w:val="000000"/>
                <w:sz w:val="18"/>
                <w:szCs w:val="18"/>
                <w:lang w:eastAsia="en-GB"/>
              </w:rPr>
              <w:t>90%</w:t>
            </w:r>
          </w:p>
        </w:tc>
        <w:tc>
          <w:tcPr>
            <w:tcW w:w="577" w:type="dxa"/>
            <w:tcBorders>
              <w:top w:val="nil"/>
              <w:left w:val="nil"/>
              <w:bottom w:val="single" w:sz="8" w:space="0" w:color="auto"/>
              <w:right w:val="single" w:sz="8" w:space="0" w:color="auto"/>
            </w:tcBorders>
            <w:shd w:val="clear" w:color="auto" w:fill="auto"/>
            <w:noWrap/>
            <w:vAlign w:val="center"/>
            <w:hideMark/>
          </w:tcPr>
          <w:p w:rsidR="00F27DDA" w:rsidRPr="00B53862" w:rsidRDefault="00F27DDA" w:rsidP="00A7644F">
            <w:pPr>
              <w:spacing w:after="0" w:line="23" w:lineRule="atLeast"/>
              <w:jc w:val="center"/>
              <w:rPr>
                <w:rFonts w:ascii="Arial" w:eastAsia="Times New Roman" w:hAnsi="Arial" w:cs="Arial"/>
                <w:color w:val="000000"/>
                <w:sz w:val="18"/>
                <w:szCs w:val="18"/>
                <w:lang w:eastAsia="en-GB"/>
              </w:rPr>
            </w:pPr>
            <w:r w:rsidRPr="00B53862">
              <w:rPr>
                <w:rFonts w:ascii="Arial" w:eastAsia="Times New Roman" w:hAnsi="Arial" w:cs="Arial"/>
                <w:color w:val="000000"/>
                <w:sz w:val="18"/>
                <w:szCs w:val="18"/>
                <w:lang w:eastAsia="en-GB"/>
              </w:rPr>
              <w:t>84%</w:t>
            </w:r>
          </w:p>
        </w:tc>
        <w:tc>
          <w:tcPr>
            <w:tcW w:w="700" w:type="dxa"/>
            <w:tcBorders>
              <w:top w:val="nil"/>
              <w:left w:val="nil"/>
              <w:bottom w:val="single" w:sz="8" w:space="0" w:color="auto"/>
              <w:right w:val="single" w:sz="8" w:space="0" w:color="auto"/>
            </w:tcBorders>
            <w:shd w:val="clear" w:color="auto" w:fill="auto"/>
            <w:noWrap/>
            <w:vAlign w:val="center"/>
            <w:hideMark/>
          </w:tcPr>
          <w:p w:rsidR="00F27DDA" w:rsidRPr="00B53862" w:rsidRDefault="00F27DDA" w:rsidP="00A7644F">
            <w:pPr>
              <w:spacing w:after="0" w:line="23" w:lineRule="atLeast"/>
              <w:jc w:val="center"/>
              <w:rPr>
                <w:rFonts w:ascii="Arial" w:eastAsia="Times New Roman" w:hAnsi="Arial" w:cs="Arial"/>
                <w:color w:val="000000"/>
                <w:sz w:val="18"/>
                <w:szCs w:val="18"/>
                <w:lang w:eastAsia="en-GB"/>
              </w:rPr>
            </w:pPr>
            <w:r w:rsidRPr="00B53862">
              <w:rPr>
                <w:rFonts w:ascii="Arial" w:eastAsia="Times New Roman" w:hAnsi="Arial" w:cs="Arial"/>
                <w:color w:val="000000"/>
                <w:sz w:val="18"/>
                <w:szCs w:val="18"/>
                <w:lang w:eastAsia="en-GB"/>
              </w:rPr>
              <w:t>53%</w:t>
            </w:r>
          </w:p>
        </w:tc>
      </w:tr>
      <w:tr w:rsidR="00F27DDA" w:rsidRPr="00B53862" w:rsidTr="00F27DDA">
        <w:trPr>
          <w:trHeight w:val="300"/>
        </w:trPr>
        <w:tc>
          <w:tcPr>
            <w:tcW w:w="952" w:type="dxa"/>
            <w:tcBorders>
              <w:top w:val="nil"/>
              <w:left w:val="single" w:sz="8" w:space="0" w:color="auto"/>
              <w:bottom w:val="single" w:sz="8" w:space="0" w:color="auto"/>
              <w:right w:val="single" w:sz="8" w:space="0" w:color="auto"/>
            </w:tcBorders>
            <w:shd w:val="clear" w:color="auto" w:fill="auto"/>
            <w:noWrap/>
            <w:vAlign w:val="center"/>
            <w:hideMark/>
          </w:tcPr>
          <w:p w:rsidR="00F27DDA" w:rsidRPr="00B53862" w:rsidRDefault="00F27DDA" w:rsidP="00A7644F">
            <w:pPr>
              <w:spacing w:after="0" w:line="23" w:lineRule="atLeast"/>
              <w:jc w:val="center"/>
              <w:rPr>
                <w:rFonts w:ascii="Arial" w:eastAsia="Times New Roman" w:hAnsi="Arial" w:cs="Arial"/>
                <w:b/>
                <w:bCs/>
                <w:color w:val="000000"/>
                <w:sz w:val="18"/>
                <w:szCs w:val="18"/>
                <w:lang w:eastAsia="en-GB"/>
              </w:rPr>
            </w:pPr>
            <w:r w:rsidRPr="00B53862">
              <w:rPr>
                <w:rFonts w:ascii="Arial" w:eastAsia="Times New Roman" w:hAnsi="Arial" w:cs="Arial"/>
                <w:b/>
                <w:bCs/>
                <w:color w:val="000000"/>
                <w:sz w:val="18"/>
                <w:szCs w:val="18"/>
                <w:lang w:eastAsia="en-GB"/>
              </w:rPr>
              <w:t>Q2 2020</w:t>
            </w:r>
          </w:p>
        </w:tc>
        <w:tc>
          <w:tcPr>
            <w:tcW w:w="646" w:type="dxa"/>
            <w:tcBorders>
              <w:top w:val="nil"/>
              <w:left w:val="nil"/>
              <w:bottom w:val="single" w:sz="8" w:space="0" w:color="auto"/>
              <w:right w:val="single" w:sz="8" w:space="0" w:color="auto"/>
            </w:tcBorders>
            <w:shd w:val="clear" w:color="auto" w:fill="auto"/>
            <w:vAlign w:val="center"/>
            <w:hideMark/>
          </w:tcPr>
          <w:p w:rsidR="00F27DDA" w:rsidRPr="00B53862" w:rsidRDefault="00F27DDA" w:rsidP="00A7644F">
            <w:pPr>
              <w:spacing w:after="0" w:line="23" w:lineRule="atLeast"/>
              <w:jc w:val="center"/>
              <w:rPr>
                <w:rFonts w:ascii="Arial" w:eastAsia="Times New Roman" w:hAnsi="Arial" w:cs="Arial"/>
                <w:color w:val="000000"/>
                <w:sz w:val="18"/>
                <w:szCs w:val="18"/>
                <w:lang w:eastAsia="en-GB"/>
              </w:rPr>
            </w:pPr>
            <w:r w:rsidRPr="00B53862">
              <w:rPr>
                <w:rFonts w:ascii="Arial" w:eastAsia="Times New Roman" w:hAnsi="Arial" w:cs="Arial"/>
                <w:color w:val="000000"/>
                <w:sz w:val="18"/>
                <w:szCs w:val="18"/>
                <w:lang w:eastAsia="en-GB"/>
              </w:rPr>
              <w:t>63%</w:t>
            </w:r>
          </w:p>
        </w:tc>
        <w:tc>
          <w:tcPr>
            <w:tcW w:w="577" w:type="dxa"/>
            <w:tcBorders>
              <w:top w:val="nil"/>
              <w:left w:val="nil"/>
              <w:bottom w:val="single" w:sz="8" w:space="0" w:color="auto"/>
              <w:right w:val="single" w:sz="8" w:space="0" w:color="auto"/>
            </w:tcBorders>
            <w:shd w:val="clear" w:color="auto" w:fill="auto"/>
            <w:vAlign w:val="center"/>
            <w:hideMark/>
          </w:tcPr>
          <w:p w:rsidR="00F27DDA" w:rsidRPr="00B53862" w:rsidRDefault="00F27DDA" w:rsidP="00A7644F">
            <w:pPr>
              <w:spacing w:after="0" w:line="23" w:lineRule="atLeast"/>
              <w:jc w:val="center"/>
              <w:rPr>
                <w:rFonts w:ascii="Arial" w:eastAsia="Times New Roman" w:hAnsi="Arial" w:cs="Arial"/>
                <w:color w:val="000000"/>
                <w:sz w:val="18"/>
                <w:szCs w:val="18"/>
                <w:lang w:eastAsia="en-GB"/>
              </w:rPr>
            </w:pPr>
            <w:r w:rsidRPr="00B53862">
              <w:rPr>
                <w:rFonts w:ascii="Arial" w:eastAsia="Times New Roman" w:hAnsi="Arial" w:cs="Arial"/>
                <w:color w:val="000000"/>
                <w:sz w:val="18"/>
                <w:szCs w:val="18"/>
                <w:lang w:eastAsia="en-GB"/>
              </w:rPr>
              <w:t>62%</w:t>
            </w:r>
          </w:p>
        </w:tc>
        <w:tc>
          <w:tcPr>
            <w:tcW w:w="577" w:type="dxa"/>
            <w:tcBorders>
              <w:top w:val="nil"/>
              <w:left w:val="nil"/>
              <w:bottom w:val="single" w:sz="8" w:space="0" w:color="auto"/>
              <w:right w:val="single" w:sz="8" w:space="0" w:color="auto"/>
            </w:tcBorders>
            <w:shd w:val="clear" w:color="auto" w:fill="auto"/>
            <w:vAlign w:val="center"/>
            <w:hideMark/>
          </w:tcPr>
          <w:p w:rsidR="00F27DDA" w:rsidRPr="00B53862" w:rsidRDefault="00F27DDA" w:rsidP="00A7644F">
            <w:pPr>
              <w:spacing w:after="0" w:line="23" w:lineRule="atLeast"/>
              <w:jc w:val="center"/>
              <w:rPr>
                <w:rFonts w:ascii="Arial" w:eastAsia="Times New Roman" w:hAnsi="Arial" w:cs="Arial"/>
                <w:color w:val="000000"/>
                <w:sz w:val="18"/>
                <w:szCs w:val="18"/>
                <w:lang w:eastAsia="en-GB"/>
              </w:rPr>
            </w:pPr>
            <w:r w:rsidRPr="00B53862">
              <w:rPr>
                <w:rFonts w:ascii="Arial" w:eastAsia="Times New Roman" w:hAnsi="Arial" w:cs="Arial"/>
                <w:color w:val="000000"/>
                <w:sz w:val="18"/>
                <w:szCs w:val="18"/>
                <w:lang w:eastAsia="en-GB"/>
              </w:rPr>
              <w:t>61%</w:t>
            </w:r>
          </w:p>
        </w:tc>
        <w:tc>
          <w:tcPr>
            <w:tcW w:w="577" w:type="dxa"/>
            <w:tcBorders>
              <w:top w:val="nil"/>
              <w:left w:val="nil"/>
              <w:bottom w:val="single" w:sz="8" w:space="0" w:color="auto"/>
              <w:right w:val="single" w:sz="8" w:space="0" w:color="auto"/>
            </w:tcBorders>
            <w:shd w:val="clear" w:color="auto" w:fill="auto"/>
            <w:vAlign w:val="center"/>
            <w:hideMark/>
          </w:tcPr>
          <w:p w:rsidR="00F27DDA" w:rsidRPr="00B53862" w:rsidRDefault="00F27DDA" w:rsidP="00A7644F">
            <w:pPr>
              <w:spacing w:after="0" w:line="23" w:lineRule="atLeast"/>
              <w:jc w:val="center"/>
              <w:rPr>
                <w:rFonts w:ascii="Arial" w:eastAsia="Times New Roman" w:hAnsi="Arial" w:cs="Arial"/>
                <w:color w:val="000000"/>
                <w:sz w:val="18"/>
                <w:szCs w:val="18"/>
                <w:lang w:eastAsia="en-GB"/>
              </w:rPr>
            </w:pPr>
            <w:r w:rsidRPr="00B53862">
              <w:rPr>
                <w:rFonts w:ascii="Arial" w:eastAsia="Times New Roman" w:hAnsi="Arial" w:cs="Arial"/>
                <w:color w:val="000000"/>
                <w:sz w:val="18"/>
                <w:szCs w:val="18"/>
                <w:lang w:eastAsia="en-GB"/>
              </w:rPr>
              <w:t>80%</w:t>
            </w:r>
          </w:p>
        </w:tc>
        <w:tc>
          <w:tcPr>
            <w:tcW w:w="577" w:type="dxa"/>
            <w:tcBorders>
              <w:top w:val="nil"/>
              <w:left w:val="nil"/>
              <w:bottom w:val="single" w:sz="8" w:space="0" w:color="auto"/>
              <w:right w:val="single" w:sz="8" w:space="0" w:color="auto"/>
            </w:tcBorders>
            <w:shd w:val="clear" w:color="auto" w:fill="auto"/>
            <w:vAlign w:val="center"/>
            <w:hideMark/>
          </w:tcPr>
          <w:p w:rsidR="00F27DDA" w:rsidRPr="00B53862" w:rsidRDefault="00F27DDA" w:rsidP="00A7644F">
            <w:pPr>
              <w:spacing w:after="0" w:line="23" w:lineRule="atLeast"/>
              <w:jc w:val="center"/>
              <w:rPr>
                <w:rFonts w:ascii="Arial" w:eastAsia="Times New Roman" w:hAnsi="Arial" w:cs="Arial"/>
                <w:color w:val="000000"/>
                <w:sz w:val="18"/>
                <w:szCs w:val="18"/>
                <w:lang w:eastAsia="en-GB"/>
              </w:rPr>
            </w:pPr>
            <w:r w:rsidRPr="00B53862">
              <w:rPr>
                <w:rFonts w:ascii="Arial" w:eastAsia="Times New Roman" w:hAnsi="Arial" w:cs="Arial"/>
                <w:color w:val="000000"/>
                <w:sz w:val="18"/>
                <w:szCs w:val="18"/>
                <w:lang w:eastAsia="en-GB"/>
              </w:rPr>
              <w:t>72%</w:t>
            </w:r>
          </w:p>
        </w:tc>
        <w:tc>
          <w:tcPr>
            <w:tcW w:w="577" w:type="dxa"/>
            <w:tcBorders>
              <w:top w:val="nil"/>
              <w:left w:val="nil"/>
              <w:bottom w:val="single" w:sz="8" w:space="0" w:color="auto"/>
              <w:right w:val="single" w:sz="8" w:space="0" w:color="auto"/>
            </w:tcBorders>
            <w:shd w:val="clear" w:color="auto" w:fill="auto"/>
            <w:vAlign w:val="center"/>
            <w:hideMark/>
          </w:tcPr>
          <w:p w:rsidR="00F27DDA" w:rsidRPr="00B53862" w:rsidRDefault="00F27DDA" w:rsidP="00A7644F">
            <w:pPr>
              <w:spacing w:after="0" w:line="23" w:lineRule="atLeast"/>
              <w:jc w:val="center"/>
              <w:rPr>
                <w:rFonts w:ascii="Arial" w:eastAsia="Times New Roman" w:hAnsi="Arial" w:cs="Arial"/>
                <w:color w:val="000000"/>
                <w:sz w:val="18"/>
                <w:szCs w:val="18"/>
                <w:lang w:eastAsia="en-GB"/>
              </w:rPr>
            </w:pPr>
            <w:r w:rsidRPr="00B53862">
              <w:rPr>
                <w:rFonts w:ascii="Arial" w:eastAsia="Times New Roman" w:hAnsi="Arial" w:cs="Arial"/>
                <w:color w:val="000000"/>
                <w:sz w:val="18"/>
                <w:szCs w:val="18"/>
                <w:lang w:eastAsia="en-GB"/>
              </w:rPr>
              <w:t>51%</w:t>
            </w:r>
          </w:p>
        </w:tc>
        <w:tc>
          <w:tcPr>
            <w:tcW w:w="577" w:type="dxa"/>
            <w:tcBorders>
              <w:top w:val="nil"/>
              <w:left w:val="nil"/>
              <w:bottom w:val="single" w:sz="8" w:space="0" w:color="auto"/>
              <w:right w:val="single" w:sz="8" w:space="0" w:color="auto"/>
            </w:tcBorders>
            <w:shd w:val="clear" w:color="auto" w:fill="auto"/>
            <w:noWrap/>
            <w:vAlign w:val="center"/>
            <w:hideMark/>
          </w:tcPr>
          <w:p w:rsidR="00F27DDA" w:rsidRPr="00B53862" w:rsidRDefault="00F27DDA" w:rsidP="00A7644F">
            <w:pPr>
              <w:spacing w:after="0" w:line="23" w:lineRule="atLeast"/>
              <w:jc w:val="center"/>
              <w:rPr>
                <w:rFonts w:ascii="Arial" w:eastAsia="Times New Roman" w:hAnsi="Arial" w:cs="Arial"/>
                <w:color w:val="000000"/>
                <w:sz w:val="18"/>
                <w:szCs w:val="18"/>
                <w:lang w:eastAsia="en-GB"/>
              </w:rPr>
            </w:pPr>
            <w:r w:rsidRPr="00B53862">
              <w:rPr>
                <w:rFonts w:ascii="Arial" w:eastAsia="Times New Roman" w:hAnsi="Arial" w:cs="Arial"/>
                <w:color w:val="000000"/>
                <w:sz w:val="18"/>
                <w:szCs w:val="18"/>
                <w:lang w:eastAsia="en-GB"/>
              </w:rPr>
              <w:t>50%</w:t>
            </w:r>
          </w:p>
        </w:tc>
        <w:tc>
          <w:tcPr>
            <w:tcW w:w="577" w:type="dxa"/>
            <w:tcBorders>
              <w:top w:val="nil"/>
              <w:left w:val="nil"/>
              <w:bottom w:val="single" w:sz="8" w:space="0" w:color="auto"/>
              <w:right w:val="single" w:sz="8" w:space="0" w:color="auto"/>
            </w:tcBorders>
            <w:shd w:val="clear" w:color="auto" w:fill="auto"/>
            <w:noWrap/>
            <w:vAlign w:val="center"/>
            <w:hideMark/>
          </w:tcPr>
          <w:p w:rsidR="00F27DDA" w:rsidRPr="00B53862" w:rsidRDefault="00F27DDA" w:rsidP="00A7644F">
            <w:pPr>
              <w:spacing w:after="0" w:line="23" w:lineRule="atLeast"/>
              <w:jc w:val="center"/>
              <w:rPr>
                <w:rFonts w:ascii="Arial" w:eastAsia="Times New Roman" w:hAnsi="Arial" w:cs="Arial"/>
                <w:color w:val="000000"/>
                <w:sz w:val="18"/>
                <w:szCs w:val="18"/>
                <w:lang w:eastAsia="en-GB"/>
              </w:rPr>
            </w:pPr>
            <w:r w:rsidRPr="00B53862">
              <w:rPr>
                <w:rFonts w:ascii="Arial" w:eastAsia="Times New Roman" w:hAnsi="Arial" w:cs="Arial"/>
                <w:color w:val="000000"/>
                <w:sz w:val="18"/>
                <w:szCs w:val="18"/>
                <w:lang w:eastAsia="en-GB"/>
              </w:rPr>
              <w:t>67%</w:t>
            </w:r>
          </w:p>
        </w:tc>
        <w:tc>
          <w:tcPr>
            <w:tcW w:w="577" w:type="dxa"/>
            <w:tcBorders>
              <w:top w:val="nil"/>
              <w:left w:val="nil"/>
              <w:bottom w:val="single" w:sz="8" w:space="0" w:color="auto"/>
              <w:right w:val="single" w:sz="8" w:space="0" w:color="auto"/>
            </w:tcBorders>
            <w:shd w:val="clear" w:color="auto" w:fill="auto"/>
            <w:noWrap/>
            <w:vAlign w:val="center"/>
            <w:hideMark/>
          </w:tcPr>
          <w:p w:rsidR="00F27DDA" w:rsidRPr="00B53862" w:rsidRDefault="00F27DDA" w:rsidP="00A7644F">
            <w:pPr>
              <w:spacing w:after="0" w:line="23" w:lineRule="atLeast"/>
              <w:jc w:val="center"/>
              <w:rPr>
                <w:rFonts w:ascii="Arial" w:eastAsia="Times New Roman" w:hAnsi="Arial" w:cs="Arial"/>
                <w:color w:val="000000"/>
                <w:sz w:val="18"/>
                <w:szCs w:val="18"/>
                <w:lang w:eastAsia="en-GB"/>
              </w:rPr>
            </w:pPr>
            <w:r w:rsidRPr="00B53862">
              <w:rPr>
                <w:rFonts w:ascii="Arial" w:eastAsia="Times New Roman" w:hAnsi="Arial" w:cs="Arial"/>
                <w:color w:val="000000"/>
                <w:sz w:val="18"/>
                <w:szCs w:val="18"/>
                <w:lang w:eastAsia="en-GB"/>
              </w:rPr>
              <w:t>49%</w:t>
            </w:r>
          </w:p>
        </w:tc>
        <w:tc>
          <w:tcPr>
            <w:tcW w:w="577" w:type="dxa"/>
            <w:tcBorders>
              <w:top w:val="nil"/>
              <w:left w:val="nil"/>
              <w:bottom w:val="single" w:sz="8" w:space="0" w:color="auto"/>
              <w:right w:val="single" w:sz="8" w:space="0" w:color="auto"/>
            </w:tcBorders>
            <w:shd w:val="clear" w:color="auto" w:fill="auto"/>
            <w:noWrap/>
            <w:vAlign w:val="center"/>
            <w:hideMark/>
          </w:tcPr>
          <w:p w:rsidR="00F27DDA" w:rsidRPr="00B53862" w:rsidRDefault="00F27DDA" w:rsidP="00A7644F">
            <w:pPr>
              <w:spacing w:after="0" w:line="23" w:lineRule="atLeast"/>
              <w:jc w:val="center"/>
              <w:rPr>
                <w:rFonts w:ascii="Arial" w:eastAsia="Times New Roman" w:hAnsi="Arial" w:cs="Arial"/>
                <w:color w:val="000000"/>
                <w:sz w:val="18"/>
                <w:szCs w:val="18"/>
                <w:lang w:eastAsia="en-GB"/>
              </w:rPr>
            </w:pPr>
            <w:r w:rsidRPr="00B53862">
              <w:rPr>
                <w:rFonts w:ascii="Arial" w:eastAsia="Times New Roman" w:hAnsi="Arial" w:cs="Arial"/>
                <w:color w:val="000000"/>
                <w:sz w:val="18"/>
                <w:szCs w:val="18"/>
                <w:lang w:eastAsia="en-GB"/>
              </w:rPr>
              <w:t>44%</w:t>
            </w:r>
          </w:p>
        </w:tc>
        <w:tc>
          <w:tcPr>
            <w:tcW w:w="577" w:type="dxa"/>
            <w:tcBorders>
              <w:top w:val="nil"/>
              <w:left w:val="nil"/>
              <w:bottom w:val="single" w:sz="8" w:space="0" w:color="auto"/>
              <w:right w:val="single" w:sz="8" w:space="0" w:color="auto"/>
            </w:tcBorders>
            <w:shd w:val="clear" w:color="auto" w:fill="auto"/>
            <w:noWrap/>
            <w:vAlign w:val="center"/>
            <w:hideMark/>
          </w:tcPr>
          <w:p w:rsidR="00F27DDA" w:rsidRPr="00B53862" w:rsidRDefault="00F27DDA" w:rsidP="00A7644F">
            <w:pPr>
              <w:spacing w:after="0" w:line="23" w:lineRule="atLeast"/>
              <w:jc w:val="center"/>
              <w:rPr>
                <w:rFonts w:ascii="Arial" w:eastAsia="Times New Roman" w:hAnsi="Arial" w:cs="Arial"/>
                <w:color w:val="000000"/>
                <w:sz w:val="18"/>
                <w:szCs w:val="18"/>
                <w:lang w:eastAsia="en-GB"/>
              </w:rPr>
            </w:pPr>
            <w:r w:rsidRPr="00B53862">
              <w:rPr>
                <w:rFonts w:ascii="Arial" w:eastAsia="Times New Roman" w:hAnsi="Arial" w:cs="Arial"/>
                <w:color w:val="000000"/>
                <w:sz w:val="18"/>
                <w:szCs w:val="18"/>
                <w:lang w:eastAsia="en-GB"/>
              </w:rPr>
              <w:t>84%</w:t>
            </w:r>
          </w:p>
        </w:tc>
        <w:tc>
          <w:tcPr>
            <w:tcW w:w="577" w:type="dxa"/>
            <w:tcBorders>
              <w:top w:val="nil"/>
              <w:left w:val="nil"/>
              <w:bottom w:val="single" w:sz="8" w:space="0" w:color="auto"/>
              <w:right w:val="single" w:sz="8" w:space="0" w:color="auto"/>
            </w:tcBorders>
            <w:shd w:val="clear" w:color="auto" w:fill="auto"/>
            <w:noWrap/>
            <w:vAlign w:val="center"/>
            <w:hideMark/>
          </w:tcPr>
          <w:p w:rsidR="00F27DDA" w:rsidRPr="00B53862" w:rsidRDefault="00F27DDA" w:rsidP="00A7644F">
            <w:pPr>
              <w:spacing w:after="0" w:line="23" w:lineRule="atLeast"/>
              <w:jc w:val="center"/>
              <w:rPr>
                <w:rFonts w:ascii="Arial" w:eastAsia="Times New Roman" w:hAnsi="Arial" w:cs="Arial"/>
                <w:color w:val="000000"/>
                <w:sz w:val="18"/>
                <w:szCs w:val="18"/>
                <w:lang w:eastAsia="en-GB"/>
              </w:rPr>
            </w:pPr>
            <w:r w:rsidRPr="00B53862">
              <w:rPr>
                <w:rFonts w:ascii="Arial" w:eastAsia="Times New Roman" w:hAnsi="Arial" w:cs="Arial"/>
                <w:color w:val="000000"/>
                <w:sz w:val="18"/>
                <w:szCs w:val="18"/>
                <w:lang w:eastAsia="en-GB"/>
              </w:rPr>
              <w:t>69%</w:t>
            </w:r>
          </w:p>
        </w:tc>
        <w:tc>
          <w:tcPr>
            <w:tcW w:w="577" w:type="dxa"/>
            <w:tcBorders>
              <w:top w:val="nil"/>
              <w:left w:val="nil"/>
              <w:bottom w:val="single" w:sz="8" w:space="0" w:color="auto"/>
              <w:right w:val="single" w:sz="8" w:space="0" w:color="auto"/>
            </w:tcBorders>
            <w:shd w:val="clear" w:color="auto" w:fill="auto"/>
            <w:noWrap/>
            <w:vAlign w:val="center"/>
            <w:hideMark/>
          </w:tcPr>
          <w:p w:rsidR="00F27DDA" w:rsidRPr="00B53862" w:rsidRDefault="00F27DDA" w:rsidP="00A7644F">
            <w:pPr>
              <w:spacing w:after="0" w:line="23" w:lineRule="atLeast"/>
              <w:jc w:val="center"/>
              <w:rPr>
                <w:rFonts w:ascii="Arial" w:eastAsia="Times New Roman" w:hAnsi="Arial" w:cs="Arial"/>
                <w:color w:val="000000"/>
                <w:sz w:val="18"/>
                <w:szCs w:val="18"/>
                <w:lang w:eastAsia="en-GB"/>
              </w:rPr>
            </w:pPr>
            <w:r w:rsidRPr="00B53862">
              <w:rPr>
                <w:rFonts w:ascii="Arial" w:eastAsia="Times New Roman" w:hAnsi="Arial" w:cs="Arial"/>
                <w:color w:val="000000"/>
                <w:sz w:val="18"/>
                <w:szCs w:val="18"/>
                <w:lang w:eastAsia="en-GB"/>
              </w:rPr>
              <w:t>66%</w:t>
            </w:r>
          </w:p>
        </w:tc>
        <w:tc>
          <w:tcPr>
            <w:tcW w:w="577" w:type="dxa"/>
            <w:tcBorders>
              <w:top w:val="nil"/>
              <w:left w:val="nil"/>
              <w:bottom w:val="single" w:sz="8" w:space="0" w:color="auto"/>
              <w:right w:val="single" w:sz="8" w:space="0" w:color="auto"/>
            </w:tcBorders>
            <w:shd w:val="clear" w:color="auto" w:fill="auto"/>
            <w:noWrap/>
            <w:vAlign w:val="center"/>
            <w:hideMark/>
          </w:tcPr>
          <w:p w:rsidR="00F27DDA" w:rsidRPr="00B53862" w:rsidRDefault="00F27DDA" w:rsidP="00A7644F">
            <w:pPr>
              <w:spacing w:after="0" w:line="23" w:lineRule="atLeast"/>
              <w:jc w:val="center"/>
              <w:rPr>
                <w:rFonts w:ascii="Arial" w:eastAsia="Times New Roman" w:hAnsi="Arial" w:cs="Arial"/>
                <w:color w:val="000000"/>
                <w:sz w:val="18"/>
                <w:szCs w:val="18"/>
                <w:lang w:eastAsia="en-GB"/>
              </w:rPr>
            </w:pPr>
            <w:r w:rsidRPr="00B53862">
              <w:rPr>
                <w:rFonts w:ascii="Arial" w:eastAsia="Times New Roman" w:hAnsi="Arial" w:cs="Arial"/>
                <w:color w:val="000000"/>
                <w:sz w:val="18"/>
                <w:szCs w:val="18"/>
                <w:lang w:eastAsia="en-GB"/>
              </w:rPr>
              <w:t>44%</w:t>
            </w:r>
          </w:p>
        </w:tc>
        <w:tc>
          <w:tcPr>
            <w:tcW w:w="577" w:type="dxa"/>
            <w:tcBorders>
              <w:top w:val="nil"/>
              <w:left w:val="nil"/>
              <w:bottom w:val="single" w:sz="8" w:space="0" w:color="auto"/>
              <w:right w:val="single" w:sz="8" w:space="0" w:color="auto"/>
            </w:tcBorders>
            <w:shd w:val="clear" w:color="auto" w:fill="auto"/>
            <w:vAlign w:val="center"/>
            <w:hideMark/>
          </w:tcPr>
          <w:p w:rsidR="00F27DDA" w:rsidRPr="00B53862" w:rsidRDefault="00F27DDA" w:rsidP="00A7644F">
            <w:pPr>
              <w:spacing w:after="0" w:line="23" w:lineRule="atLeast"/>
              <w:jc w:val="center"/>
              <w:rPr>
                <w:rFonts w:ascii="Arial" w:eastAsia="Times New Roman" w:hAnsi="Arial" w:cs="Arial"/>
                <w:color w:val="000000"/>
                <w:sz w:val="18"/>
                <w:szCs w:val="18"/>
                <w:lang w:eastAsia="en-GB"/>
              </w:rPr>
            </w:pPr>
            <w:r w:rsidRPr="00B53862">
              <w:rPr>
                <w:rFonts w:ascii="Arial" w:eastAsia="Times New Roman" w:hAnsi="Arial" w:cs="Arial"/>
                <w:color w:val="000000"/>
                <w:sz w:val="18"/>
                <w:szCs w:val="18"/>
                <w:lang w:eastAsia="en-GB"/>
              </w:rPr>
              <w:t>49%</w:t>
            </w:r>
          </w:p>
        </w:tc>
        <w:tc>
          <w:tcPr>
            <w:tcW w:w="577" w:type="dxa"/>
            <w:tcBorders>
              <w:top w:val="nil"/>
              <w:left w:val="nil"/>
              <w:bottom w:val="single" w:sz="8" w:space="0" w:color="auto"/>
              <w:right w:val="single" w:sz="8" w:space="0" w:color="auto"/>
            </w:tcBorders>
            <w:shd w:val="clear" w:color="auto" w:fill="auto"/>
            <w:noWrap/>
            <w:vAlign w:val="center"/>
            <w:hideMark/>
          </w:tcPr>
          <w:p w:rsidR="00F27DDA" w:rsidRPr="00B53862" w:rsidRDefault="00F27DDA" w:rsidP="00A7644F">
            <w:pPr>
              <w:spacing w:after="0" w:line="23" w:lineRule="atLeast"/>
              <w:jc w:val="center"/>
              <w:rPr>
                <w:rFonts w:ascii="Arial" w:eastAsia="Times New Roman" w:hAnsi="Arial" w:cs="Arial"/>
                <w:color w:val="000000"/>
                <w:sz w:val="18"/>
                <w:szCs w:val="18"/>
                <w:lang w:eastAsia="en-GB"/>
              </w:rPr>
            </w:pPr>
            <w:r w:rsidRPr="00B53862">
              <w:rPr>
                <w:rFonts w:ascii="Arial" w:eastAsia="Times New Roman" w:hAnsi="Arial" w:cs="Arial"/>
                <w:color w:val="000000"/>
                <w:sz w:val="18"/>
                <w:szCs w:val="18"/>
                <w:lang w:eastAsia="en-GB"/>
              </w:rPr>
              <w:t>92%</w:t>
            </w:r>
          </w:p>
        </w:tc>
        <w:tc>
          <w:tcPr>
            <w:tcW w:w="577" w:type="dxa"/>
            <w:tcBorders>
              <w:top w:val="nil"/>
              <w:left w:val="nil"/>
              <w:bottom w:val="single" w:sz="8" w:space="0" w:color="auto"/>
              <w:right w:val="single" w:sz="8" w:space="0" w:color="auto"/>
            </w:tcBorders>
            <w:shd w:val="clear" w:color="auto" w:fill="auto"/>
            <w:noWrap/>
            <w:vAlign w:val="center"/>
            <w:hideMark/>
          </w:tcPr>
          <w:p w:rsidR="00F27DDA" w:rsidRPr="00B53862" w:rsidRDefault="00F27DDA" w:rsidP="00A7644F">
            <w:pPr>
              <w:spacing w:after="0" w:line="23" w:lineRule="atLeast"/>
              <w:jc w:val="center"/>
              <w:rPr>
                <w:rFonts w:ascii="Arial" w:eastAsia="Times New Roman" w:hAnsi="Arial" w:cs="Arial"/>
                <w:color w:val="000000"/>
                <w:sz w:val="18"/>
                <w:szCs w:val="18"/>
                <w:lang w:eastAsia="en-GB"/>
              </w:rPr>
            </w:pPr>
            <w:r w:rsidRPr="00B53862">
              <w:rPr>
                <w:rFonts w:ascii="Arial" w:eastAsia="Times New Roman" w:hAnsi="Arial" w:cs="Arial"/>
                <w:color w:val="000000"/>
                <w:sz w:val="18"/>
                <w:szCs w:val="18"/>
                <w:lang w:eastAsia="en-GB"/>
              </w:rPr>
              <w:t>90%</w:t>
            </w:r>
          </w:p>
        </w:tc>
        <w:tc>
          <w:tcPr>
            <w:tcW w:w="700" w:type="dxa"/>
            <w:tcBorders>
              <w:top w:val="nil"/>
              <w:left w:val="nil"/>
              <w:bottom w:val="single" w:sz="8" w:space="0" w:color="auto"/>
              <w:right w:val="single" w:sz="8" w:space="0" w:color="auto"/>
            </w:tcBorders>
            <w:shd w:val="clear" w:color="auto" w:fill="auto"/>
            <w:noWrap/>
            <w:vAlign w:val="center"/>
            <w:hideMark/>
          </w:tcPr>
          <w:p w:rsidR="00F27DDA" w:rsidRPr="00B53862" w:rsidRDefault="00F27DDA" w:rsidP="00A7644F">
            <w:pPr>
              <w:spacing w:after="0" w:line="23" w:lineRule="atLeast"/>
              <w:jc w:val="center"/>
              <w:rPr>
                <w:rFonts w:ascii="Arial" w:eastAsia="Times New Roman" w:hAnsi="Arial" w:cs="Arial"/>
                <w:color w:val="000000"/>
                <w:sz w:val="18"/>
                <w:szCs w:val="18"/>
                <w:lang w:eastAsia="en-GB"/>
              </w:rPr>
            </w:pPr>
            <w:r w:rsidRPr="00B53862">
              <w:rPr>
                <w:rFonts w:ascii="Arial" w:eastAsia="Times New Roman" w:hAnsi="Arial" w:cs="Arial"/>
                <w:color w:val="000000"/>
                <w:sz w:val="18"/>
                <w:szCs w:val="18"/>
                <w:lang w:eastAsia="en-GB"/>
              </w:rPr>
              <w:t>55%</w:t>
            </w:r>
          </w:p>
        </w:tc>
      </w:tr>
      <w:tr w:rsidR="00F27DDA" w:rsidRPr="00B53862" w:rsidTr="00F27DDA">
        <w:trPr>
          <w:trHeight w:val="490"/>
        </w:trPr>
        <w:tc>
          <w:tcPr>
            <w:tcW w:w="952" w:type="dxa"/>
            <w:tcBorders>
              <w:top w:val="nil"/>
              <w:left w:val="single" w:sz="8" w:space="0" w:color="auto"/>
              <w:bottom w:val="single" w:sz="8" w:space="0" w:color="auto"/>
              <w:right w:val="single" w:sz="8" w:space="0" w:color="auto"/>
            </w:tcBorders>
            <w:shd w:val="clear" w:color="auto" w:fill="auto"/>
            <w:vAlign w:val="center"/>
            <w:hideMark/>
          </w:tcPr>
          <w:p w:rsidR="00F27DDA" w:rsidRPr="00B53862" w:rsidRDefault="00F27DDA" w:rsidP="00A7644F">
            <w:pPr>
              <w:spacing w:after="0" w:line="23" w:lineRule="atLeast"/>
              <w:jc w:val="center"/>
              <w:rPr>
                <w:rFonts w:ascii="Arial" w:eastAsia="Times New Roman" w:hAnsi="Arial" w:cs="Arial"/>
                <w:b/>
                <w:bCs/>
                <w:color w:val="000000"/>
                <w:sz w:val="18"/>
                <w:szCs w:val="18"/>
                <w:lang w:eastAsia="en-GB"/>
              </w:rPr>
            </w:pPr>
            <w:r w:rsidRPr="00B53862">
              <w:rPr>
                <w:rFonts w:ascii="Arial" w:eastAsia="Times New Roman" w:hAnsi="Arial" w:cs="Arial"/>
                <w:b/>
                <w:bCs/>
                <w:color w:val="000000"/>
                <w:sz w:val="18"/>
                <w:szCs w:val="18"/>
                <w:lang w:eastAsia="en-GB"/>
              </w:rPr>
              <w:t xml:space="preserve">2019 </w:t>
            </w:r>
            <w:r w:rsidRPr="00B53862">
              <w:rPr>
                <w:rFonts w:ascii="Arial" w:eastAsia="Times New Roman" w:hAnsi="Arial" w:cs="Arial"/>
                <w:b/>
                <w:bCs/>
                <w:color w:val="000000"/>
                <w:sz w:val="18"/>
                <w:szCs w:val="18"/>
                <w:lang w:eastAsia="en-GB"/>
              </w:rPr>
              <w:br/>
              <w:t>Median</w:t>
            </w:r>
          </w:p>
        </w:tc>
        <w:tc>
          <w:tcPr>
            <w:tcW w:w="646" w:type="dxa"/>
            <w:tcBorders>
              <w:top w:val="nil"/>
              <w:left w:val="nil"/>
              <w:bottom w:val="single" w:sz="8" w:space="0" w:color="auto"/>
              <w:right w:val="single" w:sz="8" w:space="0" w:color="auto"/>
            </w:tcBorders>
            <w:shd w:val="clear" w:color="auto" w:fill="auto"/>
            <w:vAlign w:val="center"/>
            <w:hideMark/>
          </w:tcPr>
          <w:p w:rsidR="00F27DDA" w:rsidRPr="00B53862" w:rsidRDefault="00F27DDA" w:rsidP="00A7644F">
            <w:pPr>
              <w:spacing w:after="0" w:line="23" w:lineRule="atLeast"/>
              <w:jc w:val="center"/>
              <w:rPr>
                <w:rFonts w:ascii="Arial" w:eastAsia="Times New Roman" w:hAnsi="Arial" w:cs="Arial"/>
                <w:color w:val="000000"/>
                <w:sz w:val="18"/>
                <w:szCs w:val="18"/>
                <w:lang w:eastAsia="en-GB"/>
              </w:rPr>
            </w:pPr>
            <w:r w:rsidRPr="00B53862">
              <w:rPr>
                <w:rFonts w:ascii="Arial" w:eastAsia="Times New Roman" w:hAnsi="Arial" w:cs="Arial"/>
                <w:color w:val="000000"/>
                <w:sz w:val="18"/>
                <w:szCs w:val="18"/>
                <w:lang w:eastAsia="en-GB"/>
              </w:rPr>
              <w:t>85%</w:t>
            </w:r>
          </w:p>
        </w:tc>
        <w:tc>
          <w:tcPr>
            <w:tcW w:w="577" w:type="dxa"/>
            <w:tcBorders>
              <w:top w:val="nil"/>
              <w:left w:val="nil"/>
              <w:bottom w:val="single" w:sz="8" w:space="0" w:color="auto"/>
              <w:right w:val="single" w:sz="8" w:space="0" w:color="auto"/>
            </w:tcBorders>
            <w:shd w:val="clear" w:color="auto" w:fill="auto"/>
            <w:vAlign w:val="center"/>
            <w:hideMark/>
          </w:tcPr>
          <w:p w:rsidR="00F27DDA" w:rsidRPr="00B53862" w:rsidRDefault="00F27DDA" w:rsidP="00A7644F">
            <w:pPr>
              <w:spacing w:after="0" w:line="23" w:lineRule="atLeast"/>
              <w:jc w:val="center"/>
              <w:rPr>
                <w:rFonts w:ascii="Arial" w:eastAsia="Times New Roman" w:hAnsi="Arial" w:cs="Arial"/>
                <w:color w:val="000000"/>
                <w:sz w:val="18"/>
                <w:szCs w:val="18"/>
                <w:lang w:eastAsia="en-GB"/>
              </w:rPr>
            </w:pPr>
            <w:r w:rsidRPr="00B53862">
              <w:rPr>
                <w:rFonts w:ascii="Arial" w:eastAsia="Times New Roman" w:hAnsi="Arial" w:cs="Arial"/>
                <w:color w:val="000000"/>
                <w:sz w:val="18"/>
                <w:szCs w:val="18"/>
                <w:lang w:eastAsia="en-GB"/>
              </w:rPr>
              <w:t>90%</w:t>
            </w:r>
          </w:p>
        </w:tc>
        <w:tc>
          <w:tcPr>
            <w:tcW w:w="577" w:type="dxa"/>
            <w:tcBorders>
              <w:top w:val="nil"/>
              <w:left w:val="nil"/>
              <w:bottom w:val="single" w:sz="8" w:space="0" w:color="auto"/>
              <w:right w:val="single" w:sz="8" w:space="0" w:color="auto"/>
            </w:tcBorders>
            <w:shd w:val="clear" w:color="auto" w:fill="auto"/>
            <w:vAlign w:val="center"/>
            <w:hideMark/>
          </w:tcPr>
          <w:p w:rsidR="00F27DDA" w:rsidRPr="00B53862" w:rsidRDefault="00F27DDA" w:rsidP="00A7644F">
            <w:pPr>
              <w:spacing w:after="0" w:line="23" w:lineRule="atLeast"/>
              <w:jc w:val="center"/>
              <w:rPr>
                <w:rFonts w:ascii="Arial" w:eastAsia="Times New Roman" w:hAnsi="Arial" w:cs="Arial"/>
                <w:color w:val="000000"/>
                <w:sz w:val="18"/>
                <w:szCs w:val="18"/>
                <w:lang w:eastAsia="en-GB"/>
              </w:rPr>
            </w:pPr>
            <w:r w:rsidRPr="00B53862">
              <w:rPr>
                <w:rFonts w:ascii="Arial" w:eastAsia="Times New Roman" w:hAnsi="Arial" w:cs="Arial"/>
                <w:color w:val="000000"/>
                <w:sz w:val="18"/>
                <w:szCs w:val="18"/>
                <w:lang w:eastAsia="en-GB"/>
              </w:rPr>
              <w:t>82%</w:t>
            </w:r>
          </w:p>
        </w:tc>
        <w:tc>
          <w:tcPr>
            <w:tcW w:w="577" w:type="dxa"/>
            <w:tcBorders>
              <w:top w:val="nil"/>
              <w:left w:val="nil"/>
              <w:bottom w:val="single" w:sz="8" w:space="0" w:color="auto"/>
              <w:right w:val="single" w:sz="8" w:space="0" w:color="auto"/>
            </w:tcBorders>
            <w:shd w:val="clear" w:color="auto" w:fill="auto"/>
            <w:vAlign w:val="center"/>
            <w:hideMark/>
          </w:tcPr>
          <w:p w:rsidR="00F27DDA" w:rsidRPr="00B53862" w:rsidRDefault="00F27DDA" w:rsidP="00A7644F">
            <w:pPr>
              <w:spacing w:after="0" w:line="23" w:lineRule="atLeast"/>
              <w:jc w:val="center"/>
              <w:rPr>
                <w:rFonts w:ascii="Arial" w:eastAsia="Times New Roman" w:hAnsi="Arial" w:cs="Arial"/>
                <w:color w:val="000000"/>
                <w:sz w:val="18"/>
                <w:szCs w:val="18"/>
                <w:lang w:eastAsia="en-GB"/>
              </w:rPr>
            </w:pPr>
            <w:r w:rsidRPr="00B53862">
              <w:rPr>
                <w:rFonts w:ascii="Arial" w:eastAsia="Times New Roman" w:hAnsi="Arial" w:cs="Arial"/>
                <w:color w:val="000000"/>
                <w:sz w:val="18"/>
                <w:szCs w:val="18"/>
                <w:lang w:eastAsia="en-GB"/>
              </w:rPr>
              <w:t>88%</w:t>
            </w:r>
          </w:p>
        </w:tc>
        <w:tc>
          <w:tcPr>
            <w:tcW w:w="577" w:type="dxa"/>
            <w:tcBorders>
              <w:top w:val="nil"/>
              <w:left w:val="nil"/>
              <w:bottom w:val="single" w:sz="8" w:space="0" w:color="auto"/>
              <w:right w:val="single" w:sz="8" w:space="0" w:color="auto"/>
            </w:tcBorders>
            <w:shd w:val="clear" w:color="auto" w:fill="auto"/>
            <w:vAlign w:val="center"/>
            <w:hideMark/>
          </w:tcPr>
          <w:p w:rsidR="00F27DDA" w:rsidRPr="00B53862" w:rsidRDefault="00F27DDA" w:rsidP="00A7644F">
            <w:pPr>
              <w:spacing w:after="0" w:line="23" w:lineRule="atLeast"/>
              <w:jc w:val="center"/>
              <w:rPr>
                <w:rFonts w:ascii="Arial" w:eastAsia="Times New Roman" w:hAnsi="Arial" w:cs="Arial"/>
                <w:color w:val="000000"/>
                <w:sz w:val="18"/>
                <w:szCs w:val="18"/>
                <w:lang w:eastAsia="en-GB"/>
              </w:rPr>
            </w:pPr>
            <w:r w:rsidRPr="00B53862">
              <w:rPr>
                <w:rFonts w:ascii="Arial" w:eastAsia="Times New Roman" w:hAnsi="Arial" w:cs="Arial"/>
                <w:color w:val="000000"/>
                <w:sz w:val="18"/>
                <w:szCs w:val="18"/>
                <w:lang w:eastAsia="en-GB"/>
              </w:rPr>
              <w:t>73%</w:t>
            </w:r>
          </w:p>
        </w:tc>
        <w:tc>
          <w:tcPr>
            <w:tcW w:w="577" w:type="dxa"/>
            <w:tcBorders>
              <w:top w:val="nil"/>
              <w:left w:val="nil"/>
              <w:bottom w:val="single" w:sz="8" w:space="0" w:color="auto"/>
              <w:right w:val="single" w:sz="8" w:space="0" w:color="auto"/>
            </w:tcBorders>
            <w:shd w:val="clear" w:color="auto" w:fill="auto"/>
            <w:vAlign w:val="center"/>
            <w:hideMark/>
          </w:tcPr>
          <w:p w:rsidR="00F27DDA" w:rsidRPr="00B53862" w:rsidRDefault="00F27DDA" w:rsidP="00A7644F">
            <w:pPr>
              <w:spacing w:after="0" w:line="23" w:lineRule="atLeast"/>
              <w:jc w:val="center"/>
              <w:rPr>
                <w:rFonts w:ascii="Arial" w:eastAsia="Times New Roman" w:hAnsi="Arial" w:cs="Arial"/>
                <w:color w:val="000000"/>
                <w:sz w:val="18"/>
                <w:szCs w:val="18"/>
                <w:lang w:eastAsia="en-GB"/>
              </w:rPr>
            </w:pPr>
            <w:r w:rsidRPr="00B53862">
              <w:rPr>
                <w:rFonts w:ascii="Arial" w:eastAsia="Times New Roman" w:hAnsi="Arial" w:cs="Arial"/>
                <w:color w:val="000000"/>
                <w:sz w:val="18"/>
                <w:szCs w:val="18"/>
                <w:lang w:eastAsia="en-GB"/>
              </w:rPr>
              <w:t>71%</w:t>
            </w:r>
          </w:p>
        </w:tc>
        <w:tc>
          <w:tcPr>
            <w:tcW w:w="577" w:type="dxa"/>
            <w:tcBorders>
              <w:top w:val="nil"/>
              <w:left w:val="nil"/>
              <w:bottom w:val="single" w:sz="8" w:space="0" w:color="auto"/>
              <w:right w:val="single" w:sz="8" w:space="0" w:color="auto"/>
            </w:tcBorders>
            <w:shd w:val="clear" w:color="auto" w:fill="auto"/>
            <w:noWrap/>
            <w:vAlign w:val="center"/>
            <w:hideMark/>
          </w:tcPr>
          <w:p w:rsidR="00F27DDA" w:rsidRPr="00B53862" w:rsidRDefault="00F27DDA" w:rsidP="00A7644F">
            <w:pPr>
              <w:spacing w:after="0" w:line="23" w:lineRule="atLeast"/>
              <w:jc w:val="center"/>
              <w:rPr>
                <w:rFonts w:ascii="Arial" w:eastAsia="Times New Roman" w:hAnsi="Arial" w:cs="Arial"/>
                <w:color w:val="000000"/>
                <w:sz w:val="18"/>
                <w:szCs w:val="18"/>
                <w:lang w:eastAsia="en-GB"/>
              </w:rPr>
            </w:pPr>
            <w:r w:rsidRPr="00B53862">
              <w:rPr>
                <w:rFonts w:ascii="Arial" w:eastAsia="Times New Roman" w:hAnsi="Arial" w:cs="Arial"/>
                <w:color w:val="000000"/>
                <w:sz w:val="18"/>
                <w:szCs w:val="18"/>
                <w:lang w:eastAsia="en-GB"/>
              </w:rPr>
              <w:t>82%</w:t>
            </w:r>
          </w:p>
        </w:tc>
        <w:tc>
          <w:tcPr>
            <w:tcW w:w="577" w:type="dxa"/>
            <w:tcBorders>
              <w:top w:val="nil"/>
              <w:left w:val="nil"/>
              <w:bottom w:val="single" w:sz="8" w:space="0" w:color="auto"/>
              <w:right w:val="single" w:sz="8" w:space="0" w:color="auto"/>
            </w:tcBorders>
            <w:shd w:val="clear" w:color="auto" w:fill="auto"/>
            <w:noWrap/>
            <w:vAlign w:val="center"/>
            <w:hideMark/>
          </w:tcPr>
          <w:p w:rsidR="00F27DDA" w:rsidRPr="00B53862" w:rsidRDefault="00F27DDA" w:rsidP="00A7644F">
            <w:pPr>
              <w:spacing w:after="0" w:line="23" w:lineRule="atLeast"/>
              <w:jc w:val="center"/>
              <w:rPr>
                <w:rFonts w:ascii="Arial" w:eastAsia="Times New Roman" w:hAnsi="Arial" w:cs="Arial"/>
                <w:color w:val="000000"/>
                <w:sz w:val="18"/>
                <w:szCs w:val="18"/>
                <w:lang w:eastAsia="en-GB"/>
              </w:rPr>
            </w:pPr>
            <w:r w:rsidRPr="00B53862">
              <w:rPr>
                <w:rFonts w:ascii="Arial" w:eastAsia="Times New Roman" w:hAnsi="Arial" w:cs="Arial"/>
                <w:color w:val="000000"/>
                <w:sz w:val="18"/>
                <w:szCs w:val="18"/>
                <w:lang w:eastAsia="en-GB"/>
              </w:rPr>
              <w:t>84%</w:t>
            </w:r>
          </w:p>
        </w:tc>
        <w:tc>
          <w:tcPr>
            <w:tcW w:w="577" w:type="dxa"/>
            <w:tcBorders>
              <w:top w:val="nil"/>
              <w:left w:val="nil"/>
              <w:bottom w:val="single" w:sz="8" w:space="0" w:color="auto"/>
              <w:right w:val="single" w:sz="8" w:space="0" w:color="auto"/>
            </w:tcBorders>
            <w:shd w:val="clear" w:color="auto" w:fill="auto"/>
            <w:noWrap/>
            <w:vAlign w:val="center"/>
            <w:hideMark/>
          </w:tcPr>
          <w:p w:rsidR="00F27DDA" w:rsidRPr="00B53862" w:rsidRDefault="00F27DDA" w:rsidP="00A7644F">
            <w:pPr>
              <w:spacing w:after="0" w:line="23" w:lineRule="atLeast"/>
              <w:jc w:val="center"/>
              <w:rPr>
                <w:rFonts w:ascii="Arial" w:eastAsia="Times New Roman" w:hAnsi="Arial" w:cs="Arial"/>
                <w:color w:val="000000"/>
                <w:sz w:val="18"/>
                <w:szCs w:val="18"/>
                <w:lang w:eastAsia="en-GB"/>
              </w:rPr>
            </w:pPr>
            <w:r w:rsidRPr="00B53862">
              <w:rPr>
                <w:rFonts w:ascii="Arial" w:eastAsia="Times New Roman" w:hAnsi="Arial" w:cs="Arial"/>
                <w:color w:val="000000"/>
                <w:sz w:val="18"/>
                <w:szCs w:val="18"/>
                <w:lang w:eastAsia="en-GB"/>
              </w:rPr>
              <w:t>77%</w:t>
            </w:r>
          </w:p>
        </w:tc>
        <w:tc>
          <w:tcPr>
            <w:tcW w:w="577" w:type="dxa"/>
            <w:tcBorders>
              <w:top w:val="nil"/>
              <w:left w:val="nil"/>
              <w:bottom w:val="single" w:sz="8" w:space="0" w:color="auto"/>
              <w:right w:val="single" w:sz="8" w:space="0" w:color="auto"/>
            </w:tcBorders>
            <w:shd w:val="clear" w:color="auto" w:fill="auto"/>
            <w:noWrap/>
            <w:vAlign w:val="center"/>
            <w:hideMark/>
          </w:tcPr>
          <w:p w:rsidR="00F27DDA" w:rsidRPr="00B53862" w:rsidRDefault="00F27DDA" w:rsidP="00A7644F">
            <w:pPr>
              <w:spacing w:after="0" w:line="23" w:lineRule="atLeast"/>
              <w:jc w:val="center"/>
              <w:rPr>
                <w:rFonts w:ascii="Arial" w:eastAsia="Times New Roman" w:hAnsi="Arial" w:cs="Arial"/>
                <w:color w:val="000000"/>
                <w:sz w:val="18"/>
                <w:szCs w:val="18"/>
                <w:lang w:eastAsia="en-GB"/>
              </w:rPr>
            </w:pPr>
            <w:r w:rsidRPr="00B53862">
              <w:rPr>
                <w:rFonts w:ascii="Arial" w:eastAsia="Times New Roman" w:hAnsi="Arial" w:cs="Arial"/>
                <w:color w:val="000000"/>
                <w:sz w:val="18"/>
                <w:szCs w:val="18"/>
                <w:lang w:eastAsia="en-GB"/>
              </w:rPr>
              <w:t>74%</w:t>
            </w:r>
          </w:p>
        </w:tc>
        <w:tc>
          <w:tcPr>
            <w:tcW w:w="577" w:type="dxa"/>
            <w:tcBorders>
              <w:top w:val="nil"/>
              <w:left w:val="nil"/>
              <w:bottom w:val="single" w:sz="8" w:space="0" w:color="auto"/>
              <w:right w:val="single" w:sz="8" w:space="0" w:color="auto"/>
            </w:tcBorders>
            <w:shd w:val="clear" w:color="auto" w:fill="auto"/>
            <w:noWrap/>
            <w:vAlign w:val="center"/>
            <w:hideMark/>
          </w:tcPr>
          <w:p w:rsidR="00F27DDA" w:rsidRPr="00B53862" w:rsidRDefault="00F27DDA" w:rsidP="00A7644F">
            <w:pPr>
              <w:spacing w:after="0" w:line="23" w:lineRule="atLeast"/>
              <w:jc w:val="center"/>
              <w:rPr>
                <w:rFonts w:ascii="Arial" w:eastAsia="Times New Roman" w:hAnsi="Arial" w:cs="Arial"/>
                <w:color w:val="000000"/>
                <w:sz w:val="18"/>
                <w:szCs w:val="18"/>
                <w:lang w:eastAsia="en-GB"/>
              </w:rPr>
            </w:pPr>
            <w:r w:rsidRPr="00B53862">
              <w:rPr>
                <w:rFonts w:ascii="Arial" w:eastAsia="Times New Roman" w:hAnsi="Arial" w:cs="Arial"/>
                <w:color w:val="000000"/>
                <w:sz w:val="18"/>
                <w:szCs w:val="18"/>
                <w:lang w:eastAsia="en-GB"/>
              </w:rPr>
              <w:t>88%</w:t>
            </w:r>
          </w:p>
        </w:tc>
        <w:tc>
          <w:tcPr>
            <w:tcW w:w="577" w:type="dxa"/>
            <w:tcBorders>
              <w:top w:val="nil"/>
              <w:left w:val="nil"/>
              <w:bottom w:val="single" w:sz="8" w:space="0" w:color="auto"/>
              <w:right w:val="single" w:sz="8" w:space="0" w:color="auto"/>
            </w:tcBorders>
            <w:shd w:val="clear" w:color="auto" w:fill="auto"/>
            <w:noWrap/>
            <w:vAlign w:val="center"/>
            <w:hideMark/>
          </w:tcPr>
          <w:p w:rsidR="00F27DDA" w:rsidRPr="00B53862" w:rsidRDefault="00F27DDA" w:rsidP="00A7644F">
            <w:pPr>
              <w:spacing w:after="0" w:line="23" w:lineRule="atLeast"/>
              <w:jc w:val="center"/>
              <w:rPr>
                <w:rFonts w:ascii="Arial" w:eastAsia="Times New Roman" w:hAnsi="Arial" w:cs="Arial"/>
                <w:color w:val="000000"/>
                <w:sz w:val="18"/>
                <w:szCs w:val="18"/>
                <w:lang w:eastAsia="en-GB"/>
              </w:rPr>
            </w:pPr>
            <w:r w:rsidRPr="00B53862">
              <w:rPr>
                <w:rFonts w:ascii="Arial" w:eastAsia="Times New Roman" w:hAnsi="Arial" w:cs="Arial"/>
                <w:color w:val="000000"/>
                <w:sz w:val="18"/>
                <w:szCs w:val="18"/>
                <w:lang w:eastAsia="en-GB"/>
              </w:rPr>
              <w:t>91%</w:t>
            </w:r>
          </w:p>
        </w:tc>
        <w:tc>
          <w:tcPr>
            <w:tcW w:w="577" w:type="dxa"/>
            <w:tcBorders>
              <w:top w:val="nil"/>
              <w:left w:val="nil"/>
              <w:bottom w:val="single" w:sz="8" w:space="0" w:color="auto"/>
              <w:right w:val="single" w:sz="8" w:space="0" w:color="auto"/>
            </w:tcBorders>
            <w:shd w:val="clear" w:color="auto" w:fill="auto"/>
            <w:noWrap/>
            <w:vAlign w:val="center"/>
            <w:hideMark/>
          </w:tcPr>
          <w:p w:rsidR="00F27DDA" w:rsidRPr="00B53862" w:rsidRDefault="00F27DDA" w:rsidP="00A7644F">
            <w:pPr>
              <w:spacing w:after="0" w:line="23" w:lineRule="atLeast"/>
              <w:jc w:val="center"/>
              <w:rPr>
                <w:rFonts w:ascii="Arial" w:eastAsia="Times New Roman" w:hAnsi="Arial" w:cs="Arial"/>
                <w:color w:val="000000"/>
                <w:sz w:val="18"/>
                <w:szCs w:val="18"/>
                <w:lang w:eastAsia="en-GB"/>
              </w:rPr>
            </w:pPr>
            <w:r w:rsidRPr="00B53862">
              <w:rPr>
                <w:rFonts w:ascii="Arial" w:eastAsia="Times New Roman" w:hAnsi="Arial" w:cs="Arial"/>
                <w:color w:val="000000"/>
                <w:sz w:val="18"/>
                <w:szCs w:val="18"/>
                <w:lang w:eastAsia="en-GB"/>
              </w:rPr>
              <w:t>85%</w:t>
            </w:r>
          </w:p>
        </w:tc>
        <w:tc>
          <w:tcPr>
            <w:tcW w:w="577" w:type="dxa"/>
            <w:tcBorders>
              <w:top w:val="nil"/>
              <w:left w:val="nil"/>
              <w:bottom w:val="single" w:sz="8" w:space="0" w:color="auto"/>
              <w:right w:val="single" w:sz="8" w:space="0" w:color="auto"/>
            </w:tcBorders>
            <w:shd w:val="clear" w:color="auto" w:fill="auto"/>
            <w:noWrap/>
            <w:vAlign w:val="center"/>
            <w:hideMark/>
          </w:tcPr>
          <w:p w:rsidR="00F27DDA" w:rsidRPr="00B53862" w:rsidRDefault="00F27DDA" w:rsidP="00A7644F">
            <w:pPr>
              <w:spacing w:after="0" w:line="23" w:lineRule="atLeast"/>
              <w:jc w:val="center"/>
              <w:rPr>
                <w:rFonts w:ascii="Arial" w:eastAsia="Times New Roman" w:hAnsi="Arial" w:cs="Arial"/>
                <w:color w:val="000000"/>
                <w:sz w:val="18"/>
                <w:szCs w:val="18"/>
                <w:lang w:eastAsia="en-GB"/>
              </w:rPr>
            </w:pPr>
            <w:r w:rsidRPr="00B53862">
              <w:rPr>
                <w:rFonts w:ascii="Arial" w:eastAsia="Times New Roman" w:hAnsi="Arial" w:cs="Arial"/>
                <w:color w:val="000000"/>
                <w:sz w:val="18"/>
                <w:szCs w:val="18"/>
                <w:lang w:eastAsia="en-GB"/>
              </w:rPr>
              <w:t>78%</w:t>
            </w:r>
          </w:p>
        </w:tc>
        <w:tc>
          <w:tcPr>
            <w:tcW w:w="577" w:type="dxa"/>
            <w:tcBorders>
              <w:top w:val="nil"/>
              <w:left w:val="nil"/>
              <w:bottom w:val="single" w:sz="8" w:space="0" w:color="auto"/>
              <w:right w:val="single" w:sz="8" w:space="0" w:color="auto"/>
            </w:tcBorders>
            <w:shd w:val="clear" w:color="auto" w:fill="auto"/>
            <w:vAlign w:val="center"/>
            <w:hideMark/>
          </w:tcPr>
          <w:p w:rsidR="00F27DDA" w:rsidRPr="00B53862" w:rsidRDefault="00F27DDA" w:rsidP="00A7644F">
            <w:pPr>
              <w:spacing w:after="0" w:line="23" w:lineRule="atLeast"/>
              <w:jc w:val="center"/>
              <w:rPr>
                <w:rFonts w:ascii="Arial" w:eastAsia="Times New Roman" w:hAnsi="Arial" w:cs="Arial"/>
                <w:color w:val="000000"/>
                <w:sz w:val="18"/>
                <w:szCs w:val="18"/>
                <w:lang w:eastAsia="en-GB"/>
              </w:rPr>
            </w:pPr>
            <w:r w:rsidRPr="00B53862">
              <w:rPr>
                <w:rFonts w:ascii="Arial" w:eastAsia="Times New Roman" w:hAnsi="Arial" w:cs="Arial"/>
                <w:color w:val="000000"/>
                <w:sz w:val="18"/>
                <w:szCs w:val="18"/>
                <w:lang w:eastAsia="en-GB"/>
              </w:rPr>
              <w:t>91%</w:t>
            </w:r>
          </w:p>
        </w:tc>
        <w:tc>
          <w:tcPr>
            <w:tcW w:w="577" w:type="dxa"/>
            <w:tcBorders>
              <w:top w:val="nil"/>
              <w:left w:val="nil"/>
              <w:bottom w:val="single" w:sz="8" w:space="0" w:color="auto"/>
              <w:right w:val="single" w:sz="8" w:space="0" w:color="auto"/>
            </w:tcBorders>
            <w:shd w:val="clear" w:color="auto" w:fill="auto"/>
            <w:noWrap/>
            <w:vAlign w:val="center"/>
            <w:hideMark/>
          </w:tcPr>
          <w:p w:rsidR="00F27DDA" w:rsidRPr="00B53862" w:rsidRDefault="00F27DDA" w:rsidP="00A7644F">
            <w:pPr>
              <w:spacing w:after="0" w:line="23" w:lineRule="atLeast"/>
              <w:jc w:val="center"/>
              <w:rPr>
                <w:rFonts w:ascii="Arial" w:eastAsia="Times New Roman" w:hAnsi="Arial" w:cs="Arial"/>
                <w:color w:val="000000"/>
                <w:sz w:val="18"/>
                <w:szCs w:val="18"/>
                <w:lang w:eastAsia="en-GB"/>
              </w:rPr>
            </w:pPr>
            <w:r w:rsidRPr="00B53862">
              <w:rPr>
                <w:rFonts w:ascii="Arial" w:eastAsia="Times New Roman" w:hAnsi="Arial" w:cs="Arial"/>
                <w:color w:val="000000"/>
                <w:sz w:val="18"/>
                <w:szCs w:val="18"/>
                <w:lang w:eastAsia="en-GB"/>
              </w:rPr>
              <w:t>98%</w:t>
            </w:r>
          </w:p>
        </w:tc>
        <w:tc>
          <w:tcPr>
            <w:tcW w:w="577" w:type="dxa"/>
            <w:tcBorders>
              <w:top w:val="nil"/>
              <w:left w:val="nil"/>
              <w:bottom w:val="single" w:sz="8" w:space="0" w:color="auto"/>
              <w:right w:val="single" w:sz="8" w:space="0" w:color="auto"/>
            </w:tcBorders>
            <w:shd w:val="clear" w:color="auto" w:fill="auto"/>
            <w:noWrap/>
            <w:vAlign w:val="center"/>
            <w:hideMark/>
          </w:tcPr>
          <w:p w:rsidR="00F27DDA" w:rsidRPr="00B53862" w:rsidRDefault="00F27DDA" w:rsidP="00A7644F">
            <w:pPr>
              <w:spacing w:after="0" w:line="23" w:lineRule="atLeast"/>
              <w:jc w:val="center"/>
              <w:rPr>
                <w:rFonts w:ascii="Arial" w:eastAsia="Times New Roman" w:hAnsi="Arial" w:cs="Arial"/>
                <w:color w:val="000000"/>
                <w:sz w:val="18"/>
                <w:szCs w:val="18"/>
                <w:lang w:eastAsia="en-GB"/>
              </w:rPr>
            </w:pPr>
            <w:r w:rsidRPr="00B53862">
              <w:rPr>
                <w:rFonts w:ascii="Arial" w:eastAsia="Times New Roman" w:hAnsi="Arial" w:cs="Arial"/>
                <w:color w:val="000000"/>
                <w:sz w:val="18"/>
                <w:szCs w:val="18"/>
                <w:lang w:eastAsia="en-GB"/>
              </w:rPr>
              <w:t>94%</w:t>
            </w:r>
          </w:p>
        </w:tc>
        <w:tc>
          <w:tcPr>
            <w:tcW w:w="700" w:type="dxa"/>
            <w:tcBorders>
              <w:top w:val="nil"/>
              <w:left w:val="nil"/>
              <w:bottom w:val="single" w:sz="8" w:space="0" w:color="auto"/>
              <w:right w:val="single" w:sz="8" w:space="0" w:color="auto"/>
            </w:tcBorders>
            <w:shd w:val="clear" w:color="auto" w:fill="auto"/>
            <w:noWrap/>
            <w:vAlign w:val="center"/>
            <w:hideMark/>
          </w:tcPr>
          <w:p w:rsidR="00F27DDA" w:rsidRPr="00B53862" w:rsidRDefault="00F27DDA" w:rsidP="00A7644F">
            <w:pPr>
              <w:spacing w:after="0" w:line="23" w:lineRule="atLeast"/>
              <w:jc w:val="center"/>
              <w:rPr>
                <w:rFonts w:ascii="Arial" w:eastAsia="Times New Roman" w:hAnsi="Arial" w:cs="Arial"/>
                <w:color w:val="000000"/>
                <w:sz w:val="18"/>
                <w:szCs w:val="18"/>
                <w:lang w:eastAsia="en-GB"/>
              </w:rPr>
            </w:pPr>
            <w:r w:rsidRPr="00B53862">
              <w:rPr>
                <w:rFonts w:ascii="Arial" w:eastAsia="Times New Roman" w:hAnsi="Arial" w:cs="Arial"/>
                <w:color w:val="000000"/>
                <w:sz w:val="18"/>
                <w:szCs w:val="18"/>
                <w:lang w:eastAsia="en-GB"/>
              </w:rPr>
              <w:t>82%</w:t>
            </w:r>
          </w:p>
        </w:tc>
      </w:tr>
      <w:tr w:rsidR="00F27DDA" w:rsidRPr="00B53862" w:rsidTr="00F27DDA">
        <w:trPr>
          <w:trHeight w:val="290"/>
        </w:trPr>
        <w:tc>
          <w:tcPr>
            <w:tcW w:w="5060" w:type="dxa"/>
            <w:gridSpan w:val="8"/>
            <w:tcBorders>
              <w:top w:val="nil"/>
              <w:left w:val="nil"/>
              <w:bottom w:val="nil"/>
              <w:right w:val="nil"/>
            </w:tcBorders>
            <w:shd w:val="clear" w:color="auto" w:fill="auto"/>
            <w:noWrap/>
            <w:vAlign w:val="bottom"/>
            <w:hideMark/>
          </w:tcPr>
          <w:p w:rsidR="00F27DDA" w:rsidRPr="00B53862" w:rsidRDefault="00F27DDA" w:rsidP="00A7644F">
            <w:pPr>
              <w:spacing w:after="0" w:line="23" w:lineRule="atLeast"/>
              <w:rPr>
                <w:rFonts w:ascii="Arial" w:eastAsia="Times New Roman" w:hAnsi="Arial" w:cs="Arial"/>
                <w:i/>
                <w:iCs/>
                <w:color w:val="000000"/>
                <w:sz w:val="18"/>
                <w:szCs w:val="18"/>
                <w:lang w:eastAsia="en-GB"/>
              </w:rPr>
            </w:pPr>
            <w:r w:rsidRPr="00B53862">
              <w:rPr>
                <w:rFonts w:ascii="Arial" w:eastAsia="Times New Roman" w:hAnsi="Arial" w:cs="Arial"/>
                <w:i/>
                <w:iCs/>
                <w:color w:val="000000"/>
                <w:sz w:val="18"/>
                <w:szCs w:val="18"/>
                <w:lang w:eastAsia="en-GB"/>
              </w:rPr>
              <w:t>note: sections A and S have removed for disclosure purposes</w:t>
            </w:r>
          </w:p>
        </w:tc>
        <w:tc>
          <w:tcPr>
            <w:tcW w:w="577" w:type="dxa"/>
            <w:tcBorders>
              <w:top w:val="nil"/>
              <w:left w:val="nil"/>
              <w:bottom w:val="nil"/>
              <w:right w:val="nil"/>
            </w:tcBorders>
            <w:shd w:val="clear" w:color="auto" w:fill="auto"/>
            <w:noWrap/>
            <w:vAlign w:val="bottom"/>
            <w:hideMark/>
          </w:tcPr>
          <w:p w:rsidR="00F27DDA" w:rsidRPr="00B53862" w:rsidRDefault="00F27DDA" w:rsidP="00A7644F">
            <w:pPr>
              <w:spacing w:after="0" w:line="23" w:lineRule="atLeast"/>
              <w:rPr>
                <w:rFonts w:ascii="Arial" w:eastAsia="Times New Roman" w:hAnsi="Arial" w:cs="Arial"/>
                <w:i/>
                <w:iCs/>
                <w:color w:val="000000"/>
                <w:sz w:val="18"/>
                <w:szCs w:val="18"/>
                <w:lang w:eastAsia="en-GB"/>
              </w:rPr>
            </w:pPr>
          </w:p>
        </w:tc>
        <w:tc>
          <w:tcPr>
            <w:tcW w:w="577" w:type="dxa"/>
            <w:tcBorders>
              <w:top w:val="nil"/>
              <w:left w:val="nil"/>
              <w:bottom w:val="nil"/>
              <w:right w:val="nil"/>
            </w:tcBorders>
            <w:shd w:val="clear" w:color="auto" w:fill="auto"/>
            <w:noWrap/>
            <w:vAlign w:val="bottom"/>
            <w:hideMark/>
          </w:tcPr>
          <w:p w:rsidR="00F27DDA" w:rsidRPr="00B53862" w:rsidRDefault="00F27DDA" w:rsidP="00A7644F">
            <w:pPr>
              <w:spacing w:after="0" w:line="23" w:lineRule="atLeast"/>
              <w:rPr>
                <w:rFonts w:ascii="Arial" w:eastAsia="Times New Roman" w:hAnsi="Arial" w:cs="Arial"/>
                <w:sz w:val="20"/>
                <w:szCs w:val="20"/>
                <w:lang w:eastAsia="en-GB"/>
              </w:rPr>
            </w:pPr>
          </w:p>
        </w:tc>
        <w:tc>
          <w:tcPr>
            <w:tcW w:w="577" w:type="dxa"/>
            <w:tcBorders>
              <w:top w:val="nil"/>
              <w:left w:val="nil"/>
              <w:bottom w:val="nil"/>
              <w:right w:val="nil"/>
            </w:tcBorders>
            <w:shd w:val="clear" w:color="auto" w:fill="auto"/>
            <w:noWrap/>
            <w:vAlign w:val="bottom"/>
            <w:hideMark/>
          </w:tcPr>
          <w:p w:rsidR="00F27DDA" w:rsidRPr="00B53862" w:rsidRDefault="00F27DDA" w:rsidP="00A7644F">
            <w:pPr>
              <w:spacing w:after="0" w:line="23" w:lineRule="atLeast"/>
              <w:rPr>
                <w:rFonts w:ascii="Arial" w:eastAsia="Times New Roman" w:hAnsi="Arial" w:cs="Arial"/>
                <w:sz w:val="20"/>
                <w:szCs w:val="20"/>
                <w:lang w:eastAsia="en-GB"/>
              </w:rPr>
            </w:pPr>
          </w:p>
        </w:tc>
        <w:tc>
          <w:tcPr>
            <w:tcW w:w="577" w:type="dxa"/>
            <w:tcBorders>
              <w:top w:val="nil"/>
              <w:left w:val="nil"/>
              <w:bottom w:val="nil"/>
              <w:right w:val="nil"/>
            </w:tcBorders>
            <w:shd w:val="clear" w:color="auto" w:fill="auto"/>
            <w:noWrap/>
            <w:vAlign w:val="bottom"/>
            <w:hideMark/>
          </w:tcPr>
          <w:p w:rsidR="00F27DDA" w:rsidRPr="00B53862" w:rsidRDefault="00F27DDA" w:rsidP="00A7644F">
            <w:pPr>
              <w:spacing w:after="0" w:line="23" w:lineRule="atLeast"/>
              <w:rPr>
                <w:rFonts w:ascii="Arial" w:eastAsia="Times New Roman" w:hAnsi="Arial" w:cs="Arial"/>
                <w:sz w:val="20"/>
                <w:szCs w:val="20"/>
                <w:lang w:eastAsia="en-GB"/>
              </w:rPr>
            </w:pPr>
          </w:p>
        </w:tc>
        <w:tc>
          <w:tcPr>
            <w:tcW w:w="577" w:type="dxa"/>
            <w:tcBorders>
              <w:top w:val="nil"/>
              <w:left w:val="nil"/>
              <w:bottom w:val="nil"/>
              <w:right w:val="nil"/>
            </w:tcBorders>
            <w:shd w:val="clear" w:color="auto" w:fill="auto"/>
            <w:noWrap/>
            <w:vAlign w:val="bottom"/>
            <w:hideMark/>
          </w:tcPr>
          <w:p w:rsidR="00F27DDA" w:rsidRPr="00B53862" w:rsidRDefault="00F27DDA" w:rsidP="00A7644F">
            <w:pPr>
              <w:spacing w:after="0" w:line="23" w:lineRule="atLeast"/>
              <w:rPr>
                <w:rFonts w:ascii="Arial" w:eastAsia="Times New Roman" w:hAnsi="Arial" w:cs="Arial"/>
                <w:sz w:val="20"/>
                <w:szCs w:val="20"/>
                <w:lang w:eastAsia="en-GB"/>
              </w:rPr>
            </w:pPr>
          </w:p>
        </w:tc>
        <w:tc>
          <w:tcPr>
            <w:tcW w:w="577" w:type="dxa"/>
            <w:tcBorders>
              <w:top w:val="nil"/>
              <w:left w:val="nil"/>
              <w:bottom w:val="nil"/>
              <w:right w:val="nil"/>
            </w:tcBorders>
            <w:shd w:val="clear" w:color="auto" w:fill="auto"/>
            <w:noWrap/>
            <w:vAlign w:val="bottom"/>
            <w:hideMark/>
          </w:tcPr>
          <w:p w:rsidR="00F27DDA" w:rsidRPr="00B53862" w:rsidRDefault="00F27DDA" w:rsidP="00A7644F">
            <w:pPr>
              <w:spacing w:after="0" w:line="23" w:lineRule="atLeast"/>
              <w:rPr>
                <w:rFonts w:ascii="Arial" w:eastAsia="Times New Roman" w:hAnsi="Arial" w:cs="Arial"/>
                <w:sz w:val="20"/>
                <w:szCs w:val="20"/>
                <w:lang w:eastAsia="en-GB"/>
              </w:rPr>
            </w:pPr>
          </w:p>
        </w:tc>
        <w:tc>
          <w:tcPr>
            <w:tcW w:w="577" w:type="dxa"/>
            <w:tcBorders>
              <w:top w:val="nil"/>
              <w:left w:val="nil"/>
              <w:bottom w:val="nil"/>
              <w:right w:val="nil"/>
            </w:tcBorders>
            <w:shd w:val="clear" w:color="auto" w:fill="auto"/>
            <w:noWrap/>
            <w:vAlign w:val="bottom"/>
            <w:hideMark/>
          </w:tcPr>
          <w:p w:rsidR="00F27DDA" w:rsidRPr="00B53862" w:rsidRDefault="00F27DDA" w:rsidP="00A7644F">
            <w:pPr>
              <w:spacing w:after="0" w:line="23" w:lineRule="atLeast"/>
              <w:rPr>
                <w:rFonts w:ascii="Arial" w:eastAsia="Times New Roman" w:hAnsi="Arial" w:cs="Arial"/>
                <w:sz w:val="20"/>
                <w:szCs w:val="20"/>
                <w:lang w:eastAsia="en-GB"/>
              </w:rPr>
            </w:pPr>
          </w:p>
        </w:tc>
        <w:tc>
          <w:tcPr>
            <w:tcW w:w="577" w:type="dxa"/>
            <w:tcBorders>
              <w:top w:val="nil"/>
              <w:left w:val="nil"/>
              <w:bottom w:val="nil"/>
              <w:right w:val="nil"/>
            </w:tcBorders>
            <w:shd w:val="clear" w:color="auto" w:fill="auto"/>
            <w:noWrap/>
            <w:vAlign w:val="bottom"/>
            <w:hideMark/>
          </w:tcPr>
          <w:p w:rsidR="00F27DDA" w:rsidRPr="00B53862" w:rsidRDefault="00F27DDA" w:rsidP="00A7644F">
            <w:pPr>
              <w:spacing w:after="0" w:line="23" w:lineRule="atLeast"/>
              <w:rPr>
                <w:rFonts w:ascii="Arial" w:eastAsia="Times New Roman" w:hAnsi="Arial" w:cs="Arial"/>
                <w:sz w:val="20"/>
                <w:szCs w:val="20"/>
                <w:lang w:eastAsia="en-GB"/>
              </w:rPr>
            </w:pPr>
          </w:p>
        </w:tc>
        <w:tc>
          <w:tcPr>
            <w:tcW w:w="577" w:type="dxa"/>
            <w:tcBorders>
              <w:top w:val="nil"/>
              <w:left w:val="nil"/>
              <w:bottom w:val="nil"/>
              <w:right w:val="nil"/>
            </w:tcBorders>
            <w:shd w:val="clear" w:color="auto" w:fill="auto"/>
            <w:noWrap/>
            <w:vAlign w:val="bottom"/>
            <w:hideMark/>
          </w:tcPr>
          <w:p w:rsidR="00F27DDA" w:rsidRPr="00B53862" w:rsidRDefault="00F27DDA" w:rsidP="00A7644F">
            <w:pPr>
              <w:spacing w:after="0" w:line="23" w:lineRule="atLeast"/>
              <w:rPr>
                <w:rFonts w:ascii="Arial" w:eastAsia="Times New Roman" w:hAnsi="Arial" w:cs="Arial"/>
                <w:sz w:val="20"/>
                <w:szCs w:val="20"/>
                <w:lang w:eastAsia="en-GB"/>
              </w:rPr>
            </w:pPr>
          </w:p>
        </w:tc>
        <w:tc>
          <w:tcPr>
            <w:tcW w:w="577" w:type="dxa"/>
            <w:tcBorders>
              <w:top w:val="nil"/>
              <w:left w:val="nil"/>
              <w:bottom w:val="nil"/>
              <w:right w:val="nil"/>
            </w:tcBorders>
            <w:shd w:val="clear" w:color="auto" w:fill="auto"/>
            <w:noWrap/>
            <w:vAlign w:val="bottom"/>
            <w:hideMark/>
          </w:tcPr>
          <w:p w:rsidR="00F27DDA" w:rsidRPr="00B53862" w:rsidRDefault="00F27DDA" w:rsidP="00A7644F">
            <w:pPr>
              <w:spacing w:after="0" w:line="23" w:lineRule="atLeast"/>
              <w:rPr>
                <w:rFonts w:ascii="Arial" w:eastAsia="Times New Roman" w:hAnsi="Arial" w:cs="Arial"/>
                <w:sz w:val="20"/>
                <w:szCs w:val="20"/>
                <w:lang w:eastAsia="en-GB"/>
              </w:rPr>
            </w:pPr>
          </w:p>
        </w:tc>
        <w:tc>
          <w:tcPr>
            <w:tcW w:w="700" w:type="dxa"/>
            <w:tcBorders>
              <w:top w:val="nil"/>
              <w:left w:val="nil"/>
              <w:bottom w:val="nil"/>
              <w:right w:val="nil"/>
            </w:tcBorders>
            <w:shd w:val="clear" w:color="auto" w:fill="auto"/>
            <w:noWrap/>
            <w:vAlign w:val="bottom"/>
            <w:hideMark/>
          </w:tcPr>
          <w:p w:rsidR="00F27DDA" w:rsidRPr="00B53862" w:rsidRDefault="00F27DDA" w:rsidP="00A7644F">
            <w:pPr>
              <w:spacing w:after="0" w:line="23" w:lineRule="atLeast"/>
              <w:rPr>
                <w:rFonts w:ascii="Arial" w:eastAsia="Times New Roman" w:hAnsi="Arial" w:cs="Arial"/>
                <w:sz w:val="20"/>
                <w:szCs w:val="20"/>
                <w:lang w:eastAsia="en-GB"/>
              </w:rPr>
            </w:pPr>
          </w:p>
        </w:tc>
      </w:tr>
    </w:tbl>
    <w:p w:rsidR="006155A4" w:rsidRPr="00B53862" w:rsidRDefault="006155A4" w:rsidP="00A7644F">
      <w:pPr>
        <w:spacing w:line="23" w:lineRule="atLeast"/>
        <w:rPr>
          <w:rFonts w:ascii="Arial" w:hAnsi="Arial" w:cs="Arial"/>
        </w:rPr>
      </w:pPr>
      <w:r w:rsidRPr="00B53862">
        <w:rPr>
          <w:rFonts w:ascii="Arial" w:hAnsi="Arial" w:cs="Arial"/>
        </w:rPr>
        <w:t>Table of QES Coverage rates by SIC Section</w:t>
      </w:r>
    </w:p>
    <w:p w:rsidR="007B4275" w:rsidRDefault="007B4275" w:rsidP="00A7644F">
      <w:pPr>
        <w:spacing w:line="23" w:lineRule="atLeast"/>
        <w:rPr>
          <w:rFonts w:ascii="Arial" w:hAnsi="Arial" w:cs="Arial"/>
        </w:rPr>
      </w:pPr>
    </w:p>
    <w:p w:rsidR="00A33BDB" w:rsidRDefault="00A33BDB" w:rsidP="00A7644F">
      <w:pPr>
        <w:spacing w:line="23" w:lineRule="atLeast"/>
        <w:rPr>
          <w:rFonts w:ascii="Arial" w:hAnsi="Arial" w:cs="Arial"/>
          <w:sz w:val="24"/>
          <w:szCs w:val="24"/>
        </w:rPr>
      </w:pPr>
    </w:p>
    <w:p w:rsidR="00A33BDB" w:rsidRDefault="00A33BDB" w:rsidP="00A7644F">
      <w:pPr>
        <w:spacing w:line="23" w:lineRule="atLeast"/>
        <w:rPr>
          <w:rFonts w:ascii="Arial" w:hAnsi="Arial" w:cs="Arial"/>
          <w:sz w:val="24"/>
          <w:szCs w:val="24"/>
        </w:rPr>
      </w:pPr>
    </w:p>
    <w:p w:rsidR="00A33BDB" w:rsidRDefault="00A33BDB" w:rsidP="00A7644F">
      <w:pPr>
        <w:spacing w:line="23" w:lineRule="atLeast"/>
        <w:rPr>
          <w:rFonts w:ascii="Arial" w:hAnsi="Arial" w:cs="Arial"/>
          <w:sz w:val="24"/>
          <w:szCs w:val="24"/>
        </w:rPr>
      </w:pPr>
    </w:p>
    <w:p w:rsidR="00125AAA" w:rsidRPr="00125AAA" w:rsidRDefault="00125AAA" w:rsidP="00A7644F">
      <w:pPr>
        <w:spacing w:line="23" w:lineRule="atLeast"/>
        <w:rPr>
          <w:rFonts w:ascii="Arial" w:hAnsi="Arial" w:cs="Arial"/>
          <w:sz w:val="24"/>
          <w:szCs w:val="24"/>
        </w:rPr>
      </w:pPr>
      <w:r w:rsidRPr="00125AAA">
        <w:rPr>
          <w:rFonts w:ascii="Arial" w:hAnsi="Arial" w:cs="Arial"/>
          <w:sz w:val="24"/>
          <w:szCs w:val="24"/>
        </w:rPr>
        <w:lastRenderedPageBreak/>
        <w:t>Questions</w:t>
      </w:r>
      <w:r w:rsidR="000101FE">
        <w:rPr>
          <w:rFonts w:ascii="Arial" w:hAnsi="Arial" w:cs="Arial"/>
          <w:sz w:val="24"/>
          <w:szCs w:val="24"/>
        </w:rPr>
        <w:t xml:space="preserve"> or topics of interest</w:t>
      </w:r>
      <w:r w:rsidRPr="00125AAA">
        <w:rPr>
          <w:rFonts w:ascii="Arial" w:hAnsi="Arial" w:cs="Arial"/>
          <w:sz w:val="24"/>
          <w:szCs w:val="24"/>
        </w:rPr>
        <w:t xml:space="preserve"> and Answers from the registration process</w:t>
      </w:r>
    </w:p>
    <w:p w:rsidR="00A7644F" w:rsidRPr="007577EF" w:rsidRDefault="00A7644F" w:rsidP="00A7644F">
      <w:pPr>
        <w:spacing w:line="23" w:lineRule="atLeast"/>
        <w:rPr>
          <w:rFonts w:ascii="Arial" w:eastAsia="Times New Roman" w:hAnsi="Arial" w:cs="Arial"/>
          <w:b/>
          <w:sz w:val="8"/>
          <w:lang w:eastAsia="en-GB"/>
        </w:rPr>
      </w:pPr>
    </w:p>
    <w:p w:rsidR="00DE69D0" w:rsidRPr="00125AAA" w:rsidRDefault="00DE69D0" w:rsidP="00A7644F">
      <w:pPr>
        <w:spacing w:line="23" w:lineRule="atLeast"/>
        <w:rPr>
          <w:rFonts w:ascii="Arial" w:eastAsia="Times New Roman" w:hAnsi="Arial" w:cs="Arial"/>
          <w:b/>
          <w:lang w:eastAsia="en-GB"/>
        </w:rPr>
      </w:pPr>
      <w:r w:rsidRPr="00125AAA">
        <w:rPr>
          <w:rFonts w:ascii="Arial" w:eastAsia="Times New Roman" w:hAnsi="Arial" w:cs="Arial"/>
          <w:b/>
          <w:lang w:eastAsia="en-GB"/>
        </w:rPr>
        <w:t>Interested in any specific analysis relating to the impact of lockdown on the labour market.</w:t>
      </w:r>
    </w:p>
    <w:p w:rsidR="007B4275" w:rsidRDefault="000101FE" w:rsidP="00A7644F">
      <w:pPr>
        <w:spacing w:line="23" w:lineRule="atLeast"/>
        <w:rPr>
          <w:rFonts w:ascii="Arial" w:eastAsia="Times New Roman" w:hAnsi="Arial" w:cs="Arial"/>
          <w:lang w:eastAsia="en-GB"/>
        </w:rPr>
      </w:pPr>
      <w:r>
        <w:rPr>
          <w:rFonts w:ascii="Arial" w:eastAsia="Times New Roman" w:hAnsi="Arial" w:cs="Arial"/>
          <w:lang w:eastAsia="en-GB"/>
        </w:rPr>
        <w:t xml:space="preserve">The following page on the NISRA website collates links to analysis on </w:t>
      </w:r>
      <w:r w:rsidR="007B4275" w:rsidRPr="00B53862">
        <w:rPr>
          <w:rFonts w:ascii="Arial" w:eastAsia="Times New Roman" w:hAnsi="Arial" w:cs="Arial"/>
          <w:lang w:eastAsia="en-GB"/>
        </w:rPr>
        <w:t>the impacts of C</w:t>
      </w:r>
      <w:r>
        <w:rPr>
          <w:rFonts w:ascii="Arial" w:eastAsia="Times New Roman" w:hAnsi="Arial" w:cs="Arial"/>
          <w:lang w:eastAsia="en-GB"/>
        </w:rPr>
        <w:t xml:space="preserve">OVID-19 on the NI labour market. This includes publications or data </w:t>
      </w:r>
      <w:r w:rsidR="007B4275" w:rsidRPr="00B53862">
        <w:rPr>
          <w:rFonts w:ascii="Arial" w:eastAsia="Times New Roman" w:hAnsi="Arial" w:cs="Arial"/>
          <w:lang w:eastAsia="en-GB"/>
        </w:rPr>
        <w:t>published in response to user requests</w:t>
      </w:r>
      <w:r>
        <w:rPr>
          <w:rFonts w:ascii="Arial" w:eastAsia="Times New Roman" w:hAnsi="Arial" w:cs="Arial"/>
          <w:lang w:eastAsia="en-GB"/>
        </w:rPr>
        <w:t>,</w:t>
      </w:r>
      <w:r w:rsidR="007B4275" w:rsidRPr="00B53862">
        <w:rPr>
          <w:rFonts w:ascii="Arial" w:eastAsia="Times New Roman" w:hAnsi="Arial" w:cs="Arial"/>
          <w:lang w:eastAsia="en-GB"/>
        </w:rPr>
        <w:t xml:space="preserve"> or </w:t>
      </w:r>
      <w:r>
        <w:rPr>
          <w:rFonts w:ascii="Arial" w:eastAsia="Times New Roman" w:hAnsi="Arial" w:cs="Arial"/>
          <w:lang w:eastAsia="en-GB"/>
        </w:rPr>
        <w:t xml:space="preserve">the NI elements of analysis published </w:t>
      </w:r>
      <w:r w:rsidR="007B4275" w:rsidRPr="00B53862">
        <w:rPr>
          <w:rFonts w:ascii="Arial" w:eastAsia="Times New Roman" w:hAnsi="Arial" w:cs="Arial"/>
          <w:lang w:eastAsia="en-GB"/>
        </w:rPr>
        <w:t>as part of a wider ONS or HMRC publication.</w:t>
      </w:r>
    </w:p>
    <w:p w:rsidR="00A7644F" w:rsidRPr="007577EF" w:rsidRDefault="00FA4621" w:rsidP="00A7644F">
      <w:pPr>
        <w:spacing w:line="23" w:lineRule="atLeast"/>
        <w:rPr>
          <w:rFonts w:ascii="Arial" w:eastAsia="Times New Roman" w:hAnsi="Arial" w:cs="Arial"/>
          <w:lang w:eastAsia="en-GB"/>
        </w:rPr>
      </w:pPr>
      <w:hyperlink r:id="rId13" w:history="1">
        <w:r w:rsidR="000101FE" w:rsidRPr="00B53862">
          <w:rPr>
            <w:rStyle w:val="Hyperlink"/>
            <w:rFonts w:ascii="Arial" w:eastAsia="Times New Roman" w:hAnsi="Arial" w:cs="Arial"/>
            <w:lang w:eastAsia="en-GB"/>
          </w:rPr>
          <w:t>https://www.nisra.gov.uk/statistics/labour-market-and-social-welfare/covid-19-related-analysis</w:t>
        </w:r>
      </w:hyperlink>
      <w:r w:rsidR="000101FE" w:rsidRPr="00B53862">
        <w:rPr>
          <w:rFonts w:ascii="Arial" w:eastAsia="Times New Roman" w:hAnsi="Arial" w:cs="Arial"/>
          <w:lang w:eastAsia="en-GB"/>
        </w:rPr>
        <w:t xml:space="preserve"> </w:t>
      </w:r>
    </w:p>
    <w:p w:rsidR="00A7644F" w:rsidRDefault="00A7644F" w:rsidP="00A7644F">
      <w:pPr>
        <w:spacing w:line="23" w:lineRule="atLeast"/>
        <w:rPr>
          <w:rFonts w:ascii="Arial" w:eastAsia="Times New Roman" w:hAnsi="Arial" w:cs="Arial"/>
          <w:b/>
          <w:lang w:eastAsia="en-GB"/>
        </w:rPr>
      </w:pPr>
    </w:p>
    <w:p w:rsidR="00DE69D0" w:rsidRPr="00A7644F" w:rsidRDefault="00DE69D0" w:rsidP="00A7644F">
      <w:pPr>
        <w:spacing w:line="23" w:lineRule="atLeast"/>
        <w:rPr>
          <w:rFonts w:ascii="Arial" w:eastAsia="Times New Roman" w:hAnsi="Arial" w:cs="Arial"/>
          <w:b/>
          <w:lang w:eastAsia="en-GB"/>
        </w:rPr>
      </w:pPr>
      <w:r w:rsidRPr="00A7644F">
        <w:rPr>
          <w:rFonts w:ascii="Arial" w:eastAsia="Times New Roman" w:hAnsi="Arial" w:cs="Arial"/>
          <w:b/>
          <w:lang w:eastAsia="en-GB"/>
        </w:rPr>
        <w:t>Faster indicators from administrative data</w:t>
      </w:r>
    </w:p>
    <w:p w:rsidR="005C10A2" w:rsidRPr="00A7644F" w:rsidRDefault="000101FE" w:rsidP="00A7644F">
      <w:pPr>
        <w:spacing w:line="23" w:lineRule="atLeast"/>
        <w:rPr>
          <w:rFonts w:ascii="Arial" w:eastAsia="Times New Roman" w:hAnsi="Arial" w:cs="Arial"/>
          <w:lang w:eastAsia="en-GB"/>
        </w:rPr>
      </w:pPr>
      <w:r w:rsidRPr="00A7644F">
        <w:rPr>
          <w:rFonts w:ascii="Arial" w:eastAsia="Times New Roman" w:hAnsi="Arial" w:cs="Arial"/>
          <w:lang w:eastAsia="en-GB"/>
        </w:rPr>
        <w:t xml:space="preserve">Since April </w:t>
      </w:r>
      <w:r w:rsidR="005C10A2" w:rsidRPr="00A7644F">
        <w:rPr>
          <w:rFonts w:ascii="Arial" w:eastAsia="Times New Roman" w:hAnsi="Arial" w:cs="Arial"/>
          <w:lang w:eastAsia="en-GB"/>
        </w:rPr>
        <w:t xml:space="preserve">the following administrative data has been added to the monthly labour market report and we continue to follow developments in administrative data usage in the rest of the UK. </w:t>
      </w:r>
    </w:p>
    <w:p w:rsidR="000101FE" w:rsidRPr="00A7644F" w:rsidRDefault="000101FE" w:rsidP="00A7644F">
      <w:pPr>
        <w:pStyle w:val="ListParagraph"/>
        <w:numPr>
          <w:ilvl w:val="0"/>
          <w:numId w:val="4"/>
        </w:numPr>
        <w:spacing w:line="23" w:lineRule="atLeast"/>
        <w:rPr>
          <w:rFonts w:ascii="Arial" w:eastAsia="Times New Roman" w:hAnsi="Arial" w:cs="Arial"/>
          <w:lang w:eastAsia="en-GB"/>
        </w:rPr>
      </w:pPr>
      <w:r w:rsidRPr="00A7644F">
        <w:rPr>
          <w:rFonts w:ascii="Arial" w:eastAsia="Times New Roman" w:hAnsi="Arial" w:cs="Arial"/>
          <w:lang w:eastAsia="en-GB"/>
        </w:rPr>
        <w:t>additional analysis from Redundancy coll</w:t>
      </w:r>
      <w:r w:rsidR="005C10A2" w:rsidRPr="00A7644F">
        <w:rPr>
          <w:rFonts w:ascii="Arial" w:eastAsia="Times New Roman" w:hAnsi="Arial" w:cs="Arial"/>
          <w:lang w:eastAsia="en-GB"/>
        </w:rPr>
        <w:t>ective redundancy notifications</w:t>
      </w:r>
    </w:p>
    <w:p w:rsidR="005C10A2" w:rsidRPr="00A7644F" w:rsidRDefault="005C10A2" w:rsidP="00A7644F">
      <w:pPr>
        <w:pStyle w:val="ListParagraph"/>
        <w:numPr>
          <w:ilvl w:val="0"/>
          <w:numId w:val="4"/>
        </w:numPr>
        <w:spacing w:line="23" w:lineRule="atLeast"/>
        <w:rPr>
          <w:rFonts w:ascii="Arial" w:eastAsia="Times New Roman" w:hAnsi="Arial" w:cs="Arial"/>
          <w:lang w:eastAsia="en-GB"/>
        </w:rPr>
      </w:pPr>
      <w:r w:rsidRPr="00A7644F">
        <w:rPr>
          <w:rFonts w:ascii="Arial" w:eastAsia="Times New Roman" w:hAnsi="Arial" w:cs="Arial"/>
          <w:lang w:eastAsia="en-GB"/>
        </w:rPr>
        <w:t xml:space="preserve">experimental Claimant Count </w:t>
      </w:r>
    </w:p>
    <w:p w:rsidR="005C10A2" w:rsidRPr="00A7644F" w:rsidRDefault="005C10A2" w:rsidP="00A7644F">
      <w:pPr>
        <w:pStyle w:val="ListParagraph"/>
        <w:numPr>
          <w:ilvl w:val="0"/>
          <w:numId w:val="4"/>
        </w:numPr>
        <w:spacing w:line="23" w:lineRule="atLeast"/>
        <w:rPr>
          <w:rFonts w:ascii="Arial" w:eastAsia="Times New Roman" w:hAnsi="Arial" w:cs="Arial"/>
          <w:lang w:eastAsia="en-GB"/>
        </w:rPr>
      </w:pPr>
      <w:r w:rsidRPr="00A7644F">
        <w:rPr>
          <w:rFonts w:ascii="Arial" w:eastAsia="Times New Roman" w:hAnsi="Arial" w:cs="Arial"/>
          <w:lang w:eastAsia="en-GB"/>
        </w:rPr>
        <w:t>Employee estimates from HMRC Pay As You Earn system</w:t>
      </w:r>
    </w:p>
    <w:p w:rsidR="005C10A2" w:rsidRPr="00A7644F" w:rsidRDefault="005C10A2" w:rsidP="00A7644F">
      <w:pPr>
        <w:pStyle w:val="ListParagraph"/>
        <w:numPr>
          <w:ilvl w:val="0"/>
          <w:numId w:val="4"/>
        </w:numPr>
        <w:spacing w:line="23" w:lineRule="atLeast"/>
        <w:rPr>
          <w:rFonts w:ascii="Arial" w:eastAsia="Times New Roman" w:hAnsi="Arial" w:cs="Arial"/>
          <w:lang w:eastAsia="en-GB"/>
        </w:rPr>
      </w:pPr>
      <w:r w:rsidRPr="00A7644F">
        <w:rPr>
          <w:rFonts w:ascii="Arial" w:eastAsia="Times New Roman" w:hAnsi="Arial" w:cs="Arial"/>
          <w:lang w:eastAsia="en-GB"/>
        </w:rPr>
        <w:t>Employee earnings estimates from HMRC Pay As You Earn system</w:t>
      </w:r>
    </w:p>
    <w:p w:rsidR="005C10A2" w:rsidRDefault="005C10A2" w:rsidP="00A7644F">
      <w:pPr>
        <w:spacing w:line="23" w:lineRule="atLeast"/>
        <w:rPr>
          <w:rFonts w:ascii="Arial" w:eastAsia="Times New Roman" w:hAnsi="Arial" w:cs="Arial"/>
          <w:lang w:eastAsia="en-GB"/>
        </w:rPr>
      </w:pPr>
      <w:r w:rsidRPr="00A7644F">
        <w:rPr>
          <w:rFonts w:ascii="Arial" w:eastAsia="Times New Roman" w:hAnsi="Arial" w:cs="Arial"/>
          <w:lang w:eastAsia="en-GB"/>
        </w:rPr>
        <w:t xml:space="preserve">The monthly Labour Market Report is available at the following link: </w:t>
      </w:r>
      <w:hyperlink r:id="rId14" w:history="1">
        <w:r w:rsidRPr="00A7644F">
          <w:rPr>
            <w:rStyle w:val="Hyperlink"/>
            <w:rFonts w:ascii="Arial" w:eastAsia="Times New Roman" w:hAnsi="Arial" w:cs="Arial"/>
            <w:lang w:eastAsia="en-GB"/>
          </w:rPr>
          <w:t>https://www.nisra.gov.uk/statistics/labour-market-and-social-welfare/labour-market-overview</w:t>
        </w:r>
      </w:hyperlink>
    </w:p>
    <w:p w:rsidR="00A7644F" w:rsidRDefault="00A7644F" w:rsidP="00A7644F">
      <w:pPr>
        <w:spacing w:line="23" w:lineRule="atLeast"/>
        <w:rPr>
          <w:rFonts w:ascii="Arial" w:eastAsia="Times New Roman" w:hAnsi="Arial" w:cs="Arial"/>
          <w:b/>
          <w:lang w:eastAsia="en-GB"/>
        </w:rPr>
      </w:pPr>
    </w:p>
    <w:p w:rsidR="00DE69D0" w:rsidRDefault="00DE69D0" w:rsidP="00A7644F">
      <w:pPr>
        <w:spacing w:line="23" w:lineRule="atLeast"/>
        <w:rPr>
          <w:rFonts w:ascii="Arial" w:eastAsia="Times New Roman" w:hAnsi="Arial" w:cs="Arial"/>
          <w:b/>
          <w:lang w:eastAsia="en-GB"/>
        </w:rPr>
      </w:pPr>
      <w:r w:rsidRPr="005C10A2">
        <w:rPr>
          <w:rFonts w:ascii="Arial" w:eastAsia="Times New Roman" w:hAnsi="Arial" w:cs="Arial"/>
          <w:b/>
          <w:lang w:eastAsia="en-GB"/>
        </w:rPr>
        <w:t>Potential for interactive data - As per DwP tabulation tool</w:t>
      </w:r>
    </w:p>
    <w:p w:rsidR="005C10A2" w:rsidRDefault="005C10A2" w:rsidP="007577EF">
      <w:pPr>
        <w:spacing w:after="0" w:line="23" w:lineRule="atLeast"/>
        <w:rPr>
          <w:rFonts w:ascii="Arial" w:eastAsia="Times New Roman" w:hAnsi="Arial" w:cs="Arial"/>
          <w:lang w:eastAsia="en-GB"/>
        </w:rPr>
      </w:pPr>
      <w:r>
        <w:rPr>
          <w:rFonts w:ascii="Arial" w:eastAsia="Times New Roman" w:hAnsi="Arial" w:cs="Arial"/>
          <w:lang w:eastAsia="en-GB"/>
        </w:rPr>
        <w:t xml:space="preserve">We currently have no plans to add this functionality to the NISRA website. However the NINIS website contains a range of Labour Market data disaggregated by geography and has increased functionality. </w:t>
      </w:r>
    </w:p>
    <w:p w:rsidR="005C10A2" w:rsidRDefault="00FA4621" w:rsidP="00A7644F">
      <w:pPr>
        <w:spacing w:line="23" w:lineRule="atLeast"/>
        <w:rPr>
          <w:rFonts w:ascii="Arial" w:eastAsia="Times New Roman" w:hAnsi="Arial" w:cs="Arial"/>
          <w:lang w:eastAsia="en-GB"/>
        </w:rPr>
      </w:pPr>
      <w:hyperlink r:id="rId15" w:history="1">
        <w:r w:rsidR="005C10A2" w:rsidRPr="00D03489">
          <w:rPr>
            <w:rStyle w:val="Hyperlink"/>
            <w:rFonts w:ascii="Arial" w:eastAsia="Times New Roman" w:hAnsi="Arial" w:cs="Arial"/>
            <w:lang w:eastAsia="en-GB"/>
          </w:rPr>
          <w:t>https://www.ninis2.nisra.gov.uk/public/InteractiveMapTheme.aspx?themeNumber=18&amp;themeName=Labour%20Market</w:t>
        </w:r>
      </w:hyperlink>
      <w:r w:rsidR="005C10A2">
        <w:rPr>
          <w:rFonts w:ascii="Arial" w:eastAsia="Times New Roman" w:hAnsi="Arial" w:cs="Arial"/>
          <w:lang w:eastAsia="en-GB"/>
        </w:rPr>
        <w:t xml:space="preserve"> </w:t>
      </w:r>
    </w:p>
    <w:p w:rsidR="008A4E53" w:rsidRDefault="008A4E53" w:rsidP="007577EF">
      <w:pPr>
        <w:spacing w:after="0" w:line="23" w:lineRule="atLeast"/>
        <w:rPr>
          <w:rFonts w:ascii="Arial" w:eastAsia="Times New Roman" w:hAnsi="Arial" w:cs="Arial"/>
          <w:lang w:eastAsia="en-GB"/>
        </w:rPr>
      </w:pPr>
      <w:r>
        <w:rPr>
          <w:rFonts w:ascii="Arial" w:eastAsia="Times New Roman" w:hAnsi="Arial" w:cs="Arial"/>
          <w:lang w:eastAsia="en-GB"/>
        </w:rPr>
        <w:t xml:space="preserve">Similarly NOMIS provides increased functionality and the creation of bespoke tables </w:t>
      </w:r>
    </w:p>
    <w:p w:rsidR="008A4E53" w:rsidRPr="005C10A2" w:rsidRDefault="00FA4621" w:rsidP="00A7644F">
      <w:pPr>
        <w:spacing w:line="23" w:lineRule="atLeast"/>
        <w:rPr>
          <w:rFonts w:ascii="Arial" w:eastAsia="Times New Roman" w:hAnsi="Arial" w:cs="Arial"/>
          <w:lang w:eastAsia="en-GB"/>
        </w:rPr>
      </w:pPr>
      <w:hyperlink r:id="rId16" w:history="1">
        <w:r w:rsidR="008A4E53" w:rsidRPr="00D03489">
          <w:rPr>
            <w:rStyle w:val="Hyperlink"/>
            <w:rFonts w:ascii="Arial" w:eastAsia="Times New Roman" w:hAnsi="Arial" w:cs="Arial"/>
            <w:lang w:eastAsia="en-GB"/>
          </w:rPr>
          <w:t>https://www.nomisweb.co.uk/</w:t>
        </w:r>
      </w:hyperlink>
    </w:p>
    <w:p w:rsidR="00A7644F" w:rsidRDefault="00A7644F" w:rsidP="00A7644F">
      <w:pPr>
        <w:spacing w:line="23" w:lineRule="atLeast"/>
        <w:rPr>
          <w:rFonts w:ascii="Arial" w:eastAsia="Times New Roman" w:hAnsi="Arial" w:cs="Arial"/>
          <w:b/>
          <w:lang w:eastAsia="en-GB"/>
        </w:rPr>
      </w:pPr>
    </w:p>
    <w:p w:rsidR="00DE69D0" w:rsidRPr="00A7644F" w:rsidRDefault="00DE69D0" w:rsidP="00A7644F">
      <w:pPr>
        <w:spacing w:line="23" w:lineRule="atLeast"/>
        <w:rPr>
          <w:rFonts w:ascii="Arial" w:eastAsia="Times New Roman" w:hAnsi="Arial" w:cs="Arial"/>
          <w:b/>
          <w:lang w:eastAsia="en-GB"/>
        </w:rPr>
      </w:pPr>
      <w:r w:rsidRPr="00A7644F">
        <w:rPr>
          <w:rFonts w:ascii="Arial" w:eastAsia="Times New Roman" w:hAnsi="Arial" w:cs="Arial"/>
          <w:b/>
          <w:lang w:eastAsia="en-GB"/>
        </w:rPr>
        <w:t>Do we have a sense of how much of the rise in the experimental claimant count is unemployment rather than a low income top-up?  Given that claimant count is now Universal Credit rather than solely JSA.</w:t>
      </w:r>
    </w:p>
    <w:p w:rsidR="008D1D27" w:rsidRDefault="008D1D27" w:rsidP="00A7644F">
      <w:pPr>
        <w:spacing w:line="23" w:lineRule="atLeast"/>
        <w:rPr>
          <w:rFonts w:ascii="Arial" w:eastAsia="Times New Roman" w:hAnsi="Arial" w:cs="Arial"/>
          <w:lang w:eastAsia="en-GB"/>
        </w:rPr>
      </w:pPr>
      <w:r w:rsidRPr="00A7644F">
        <w:rPr>
          <w:rFonts w:ascii="Arial" w:eastAsia="Times New Roman" w:hAnsi="Arial" w:cs="Arial"/>
          <w:lang w:eastAsia="en-GB"/>
        </w:rPr>
        <w:t>We are unable to determine whether people are wholly unemployed or working on low income.</w:t>
      </w:r>
      <w:r>
        <w:rPr>
          <w:rFonts w:ascii="Arial" w:eastAsia="Times New Roman" w:hAnsi="Arial" w:cs="Arial"/>
          <w:lang w:eastAsia="en-GB"/>
        </w:rPr>
        <w:t xml:space="preserve"> </w:t>
      </w:r>
    </w:p>
    <w:p w:rsidR="0042433D" w:rsidRPr="007577EF" w:rsidRDefault="0042433D" w:rsidP="00A7644F">
      <w:pPr>
        <w:spacing w:line="23" w:lineRule="atLeast"/>
        <w:rPr>
          <w:rFonts w:ascii="Arial" w:eastAsia="Times New Roman" w:hAnsi="Arial" w:cs="Arial"/>
          <w:b/>
          <w:sz w:val="16"/>
          <w:lang w:eastAsia="en-GB"/>
        </w:rPr>
      </w:pPr>
    </w:p>
    <w:p w:rsidR="00DE69D0" w:rsidRPr="008A4E53" w:rsidRDefault="00DE69D0" w:rsidP="00A7644F">
      <w:pPr>
        <w:spacing w:line="23" w:lineRule="atLeast"/>
        <w:rPr>
          <w:rFonts w:ascii="Arial" w:eastAsia="Times New Roman" w:hAnsi="Arial" w:cs="Arial"/>
          <w:b/>
          <w:lang w:eastAsia="en-GB"/>
        </w:rPr>
      </w:pPr>
      <w:r w:rsidRPr="008A4E53">
        <w:rPr>
          <w:rFonts w:ascii="Arial" w:eastAsia="Times New Roman" w:hAnsi="Arial" w:cs="Arial"/>
          <w:b/>
          <w:lang w:eastAsia="en-GB"/>
        </w:rPr>
        <w:t>Data gaps and disaggregation of labour market statistics across equality grounds</w:t>
      </w:r>
    </w:p>
    <w:p w:rsidR="001F2DF7" w:rsidRDefault="001F2DF7" w:rsidP="00A7644F">
      <w:pPr>
        <w:spacing w:line="23" w:lineRule="atLeast"/>
        <w:rPr>
          <w:rFonts w:ascii="Arial" w:eastAsia="Times New Roman" w:hAnsi="Arial" w:cs="Arial"/>
          <w:lang w:eastAsia="en-GB"/>
        </w:rPr>
      </w:pPr>
      <w:r w:rsidRPr="00B53862">
        <w:rPr>
          <w:rFonts w:ascii="Arial" w:eastAsia="Times New Roman" w:hAnsi="Arial" w:cs="Arial"/>
          <w:lang w:eastAsia="en-GB"/>
        </w:rPr>
        <w:t xml:space="preserve">Data in the 2019 LFS annual report is presented by section 75 category as far as is available. </w:t>
      </w:r>
      <w:r w:rsidR="00D77255">
        <w:rPr>
          <w:rFonts w:ascii="Arial" w:eastAsia="Times New Roman" w:hAnsi="Arial" w:cs="Arial"/>
          <w:lang w:eastAsia="en-GB"/>
        </w:rPr>
        <w:t>Section 75 data are available within the ‘sub-population’ tables available at the following link:</w:t>
      </w:r>
    </w:p>
    <w:p w:rsidR="00CB3BA9" w:rsidRPr="00B53862" w:rsidRDefault="00FA4621" w:rsidP="00A7644F">
      <w:pPr>
        <w:spacing w:line="23" w:lineRule="atLeast"/>
        <w:rPr>
          <w:rFonts w:ascii="Arial" w:eastAsia="Times New Roman" w:hAnsi="Arial" w:cs="Arial"/>
          <w:lang w:eastAsia="en-GB"/>
        </w:rPr>
      </w:pPr>
      <w:hyperlink r:id="rId17" w:history="1">
        <w:r w:rsidR="00D77255" w:rsidRPr="00D03489">
          <w:rPr>
            <w:rStyle w:val="Hyperlink"/>
            <w:rFonts w:ascii="Arial" w:eastAsia="Times New Roman" w:hAnsi="Arial" w:cs="Arial"/>
            <w:lang w:eastAsia="en-GB"/>
          </w:rPr>
          <w:t>https://www.nisra.gov.uk/publications/annual-report-tables-2019</w:t>
        </w:r>
      </w:hyperlink>
    </w:p>
    <w:p w:rsidR="00DE69D0" w:rsidRPr="00D77255" w:rsidRDefault="00DE69D0" w:rsidP="00A7644F">
      <w:pPr>
        <w:spacing w:line="23" w:lineRule="atLeast"/>
        <w:rPr>
          <w:rFonts w:ascii="Arial" w:eastAsia="Times New Roman" w:hAnsi="Arial" w:cs="Arial"/>
          <w:b/>
          <w:lang w:eastAsia="en-GB"/>
        </w:rPr>
      </w:pPr>
      <w:r w:rsidRPr="00D77255">
        <w:rPr>
          <w:rFonts w:ascii="Arial" w:eastAsia="Times New Roman" w:hAnsi="Arial" w:cs="Arial"/>
          <w:b/>
          <w:lang w:eastAsia="en-GB"/>
        </w:rPr>
        <w:lastRenderedPageBreak/>
        <w:t>Sectoral and age profile analysis of employment/unemployment during 2020</w:t>
      </w:r>
    </w:p>
    <w:p w:rsidR="001F2DF7" w:rsidRPr="00B53862" w:rsidRDefault="001F2DF7" w:rsidP="00A7644F">
      <w:pPr>
        <w:spacing w:line="23" w:lineRule="atLeast"/>
        <w:rPr>
          <w:rFonts w:ascii="Arial" w:eastAsia="Times New Roman" w:hAnsi="Arial" w:cs="Arial"/>
          <w:lang w:eastAsia="en-GB"/>
        </w:rPr>
      </w:pPr>
      <w:r w:rsidRPr="00B53862">
        <w:rPr>
          <w:rFonts w:ascii="Arial" w:eastAsia="Times New Roman" w:hAnsi="Arial" w:cs="Arial"/>
          <w:lang w:eastAsia="en-GB"/>
        </w:rPr>
        <w:t xml:space="preserve">Data on </w:t>
      </w:r>
      <w:r w:rsidR="00CB3BA9" w:rsidRPr="00B53862">
        <w:rPr>
          <w:rFonts w:ascii="Arial" w:eastAsia="Times New Roman" w:hAnsi="Arial" w:cs="Arial"/>
          <w:lang w:eastAsia="en-GB"/>
        </w:rPr>
        <w:t>employment/</w:t>
      </w:r>
      <w:r w:rsidRPr="00B53862">
        <w:rPr>
          <w:rFonts w:ascii="Arial" w:eastAsia="Times New Roman" w:hAnsi="Arial" w:cs="Arial"/>
          <w:lang w:eastAsia="en-GB"/>
        </w:rPr>
        <w:t>unemployment by age is available in our monthly tables that are released alongside the LMR</w:t>
      </w:r>
      <w:r w:rsidR="00CB3BA9" w:rsidRPr="00B53862">
        <w:rPr>
          <w:rFonts w:ascii="Arial" w:eastAsia="Times New Roman" w:hAnsi="Arial" w:cs="Arial"/>
          <w:lang w:eastAsia="en-GB"/>
        </w:rPr>
        <w:t>. Appendix 7 in the LMR contains links to a range of tables – tables 2.10 and 2.11 contain employment by age and unemployment by age respectively.</w:t>
      </w:r>
    </w:p>
    <w:p w:rsidR="009152A0" w:rsidRPr="007577EF" w:rsidRDefault="00CB3BA9" w:rsidP="00A7644F">
      <w:pPr>
        <w:spacing w:line="23" w:lineRule="atLeast"/>
        <w:rPr>
          <w:rFonts w:ascii="Arial" w:eastAsia="Times New Roman" w:hAnsi="Arial" w:cs="Arial"/>
          <w:lang w:eastAsia="en-GB"/>
        </w:rPr>
      </w:pPr>
      <w:r w:rsidRPr="00B53862">
        <w:rPr>
          <w:rFonts w:ascii="Arial" w:eastAsia="Times New Roman" w:hAnsi="Arial" w:cs="Arial"/>
          <w:lang w:eastAsia="en-GB"/>
        </w:rPr>
        <w:t>Sectoral breakdowns are available from the LFS Quarterly tables</w:t>
      </w:r>
      <w:r w:rsidR="007B4275" w:rsidRPr="00B53862">
        <w:rPr>
          <w:rFonts w:ascii="Arial" w:eastAsia="Times New Roman" w:hAnsi="Arial" w:cs="Arial"/>
          <w:lang w:eastAsia="en-GB"/>
        </w:rPr>
        <w:t>. Specifically, table 2.17 in the Labour Market Status block of tables contains data on employed by Industry.</w:t>
      </w:r>
    </w:p>
    <w:p w:rsidR="009152A0" w:rsidRDefault="009152A0" w:rsidP="00A7644F">
      <w:pPr>
        <w:spacing w:line="23" w:lineRule="atLeast"/>
        <w:rPr>
          <w:rFonts w:ascii="Arial" w:eastAsia="Times New Roman" w:hAnsi="Arial" w:cs="Arial"/>
          <w:b/>
          <w:highlight w:val="green"/>
          <w:lang w:eastAsia="en-GB"/>
        </w:rPr>
      </w:pPr>
    </w:p>
    <w:p w:rsidR="00DE69D0" w:rsidRPr="009152A0" w:rsidRDefault="00DE69D0" w:rsidP="00A7644F">
      <w:pPr>
        <w:spacing w:line="23" w:lineRule="atLeast"/>
        <w:rPr>
          <w:rFonts w:ascii="Arial" w:eastAsia="Times New Roman" w:hAnsi="Arial" w:cs="Arial"/>
          <w:b/>
          <w:lang w:eastAsia="en-GB"/>
        </w:rPr>
      </w:pPr>
      <w:r w:rsidRPr="009152A0">
        <w:rPr>
          <w:rFonts w:ascii="Arial" w:eastAsia="Times New Roman" w:hAnsi="Arial" w:cs="Arial"/>
          <w:b/>
          <w:lang w:eastAsia="en-GB"/>
        </w:rPr>
        <w:t>Redundancies (and predicted redundancies) which have been a direct result of Covid 19 broken down by Sector if possible.</w:t>
      </w:r>
    </w:p>
    <w:p w:rsidR="006155A4" w:rsidRPr="009152A0" w:rsidRDefault="00F1041D" w:rsidP="00A7644F">
      <w:pPr>
        <w:spacing w:line="23" w:lineRule="atLeast"/>
        <w:rPr>
          <w:rFonts w:ascii="Arial" w:eastAsia="Times New Roman" w:hAnsi="Arial" w:cs="Arial"/>
          <w:lang w:eastAsia="en-GB"/>
        </w:rPr>
      </w:pPr>
      <w:r w:rsidRPr="009152A0">
        <w:rPr>
          <w:rFonts w:ascii="Arial" w:eastAsia="Times New Roman" w:hAnsi="Arial" w:cs="Arial"/>
          <w:lang w:eastAsia="en-GB"/>
        </w:rPr>
        <w:t>A standalone topic paper on redundancies in the six months since March 2020 is available on the NISRA we</w:t>
      </w:r>
      <w:r w:rsidR="002562C7" w:rsidRPr="009152A0">
        <w:rPr>
          <w:rFonts w:ascii="Arial" w:eastAsia="Times New Roman" w:hAnsi="Arial" w:cs="Arial"/>
          <w:lang w:eastAsia="en-GB"/>
        </w:rPr>
        <w:t xml:space="preserve">bsite at the following link. It includes a more detailed look at industries and geographical spread of redundancies. </w:t>
      </w:r>
    </w:p>
    <w:p w:rsidR="00F1041D" w:rsidRPr="00B53862" w:rsidRDefault="00FA4621" w:rsidP="00A7644F">
      <w:pPr>
        <w:spacing w:line="23" w:lineRule="atLeast"/>
        <w:rPr>
          <w:rFonts w:ascii="Arial" w:eastAsia="Times New Roman" w:hAnsi="Arial" w:cs="Arial"/>
          <w:lang w:eastAsia="en-GB"/>
        </w:rPr>
      </w:pPr>
      <w:hyperlink r:id="rId18" w:history="1">
        <w:r w:rsidR="00F1041D" w:rsidRPr="009152A0">
          <w:rPr>
            <w:rStyle w:val="Hyperlink"/>
            <w:rFonts w:ascii="Arial" w:eastAsia="Times New Roman" w:hAnsi="Arial" w:cs="Arial"/>
            <w:lang w:eastAsia="en-GB"/>
          </w:rPr>
          <w:t>https://www.nisra.gov.uk/publications/redundancies-ni-special-focus-march-august-2020</w:t>
        </w:r>
      </w:hyperlink>
      <w:r w:rsidR="00F1041D">
        <w:rPr>
          <w:rFonts w:ascii="Arial" w:eastAsia="Times New Roman" w:hAnsi="Arial" w:cs="Arial"/>
          <w:lang w:eastAsia="en-GB"/>
        </w:rPr>
        <w:t xml:space="preserve"> </w:t>
      </w:r>
    </w:p>
    <w:p w:rsidR="009152A0" w:rsidRDefault="009152A0" w:rsidP="00A7644F">
      <w:pPr>
        <w:spacing w:line="23" w:lineRule="atLeast"/>
        <w:rPr>
          <w:rFonts w:ascii="Arial" w:eastAsia="Times New Roman" w:hAnsi="Arial" w:cs="Arial"/>
          <w:b/>
          <w:lang w:eastAsia="en-GB"/>
        </w:rPr>
      </w:pPr>
    </w:p>
    <w:p w:rsidR="00DE69D0" w:rsidRPr="00F1041D" w:rsidRDefault="00DE69D0" w:rsidP="00A7644F">
      <w:pPr>
        <w:spacing w:line="23" w:lineRule="atLeast"/>
        <w:rPr>
          <w:rFonts w:ascii="Arial" w:eastAsia="Times New Roman" w:hAnsi="Arial" w:cs="Arial"/>
          <w:b/>
          <w:lang w:eastAsia="en-GB"/>
        </w:rPr>
      </w:pPr>
      <w:r w:rsidRPr="00F1041D">
        <w:rPr>
          <w:rFonts w:ascii="Arial" w:eastAsia="Times New Roman" w:hAnsi="Arial" w:cs="Arial"/>
          <w:b/>
          <w:lang w:eastAsia="en-GB"/>
        </w:rPr>
        <w:t>Sectors which have experienced growth since March 2020.</w:t>
      </w:r>
    </w:p>
    <w:p w:rsidR="006155A4" w:rsidRPr="002562C7" w:rsidRDefault="006155A4" w:rsidP="00A7644F">
      <w:pPr>
        <w:spacing w:line="23" w:lineRule="atLeast"/>
        <w:rPr>
          <w:rFonts w:ascii="Arial" w:hAnsi="Arial" w:cs="Arial"/>
          <w:lang w:eastAsia="en-GB"/>
        </w:rPr>
      </w:pPr>
      <w:r w:rsidRPr="00B53862">
        <w:rPr>
          <w:rFonts w:ascii="Arial" w:eastAsia="Times New Roman" w:hAnsi="Arial" w:cs="Arial"/>
          <w:lang w:eastAsia="en-GB"/>
        </w:rPr>
        <w:t xml:space="preserve">Answer: </w:t>
      </w:r>
      <w:r w:rsidRPr="00B53862">
        <w:rPr>
          <w:rFonts w:ascii="Arial" w:hAnsi="Arial" w:cs="Arial"/>
          <w:lang w:eastAsia="en-GB"/>
        </w:rPr>
        <w:t xml:space="preserve">The QES showed that over the quarter from March 2020 to June 2020, the biggest industry increases were seen in Human health and social work (+2,200 jobs), Wholesale and retail trade (+780 jobs) and Financial and insurance (+710 jobs). Time series data by industry sector can be found in </w:t>
      </w:r>
      <w:hyperlink r:id="rId19" w:history="1">
        <w:r w:rsidRPr="00B53862">
          <w:rPr>
            <w:rStyle w:val="Hyperlink"/>
            <w:rFonts w:ascii="Arial" w:hAnsi="Arial" w:cs="Arial"/>
            <w:lang w:eastAsia="en-GB"/>
          </w:rPr>
          <w:t>Table 5.13 of the QES Historical Tables</w:t>
        </w:r>
      </w:hyperlink>
      <w:r w:rsidRPr="00B53862">
        <w:rPr>
          <w:rFonts w:ascii="Arial" w:hAnsi="Arial" w:cs="Arial"/>
          <w:lang w:eastAsia="en-GB"/>
        </w:rPr>
        <w:t xml:space="preserve"> (link opens in a new window).</w:t>
      </w:r>
    </w:p>
    <w:p w:rsidR="009152A0" w:rsidRDefault="009152A0" w:rsidP="00A7644F">
      <w:pPr>
        <w:spacing w:line="23" w:lineRule="atLeast"/>
        <w:rPr>
          <w:rFonts w:ascii="Arial" w:eastAsia="Times New Roman" w:hAnsi="Arial" w:cs="Arial"/>
          <w:b/>
          <w:lang w:eastAsia="en-GB"/>
        </w:rPr>
      </w:pPr>
    </w:p>
    <w:p w:rsidR="00DE69D0" w:rsidRPr="002562C7" w:rsidRDefault="00DE69D0" w:rsidP="00A7644F">
      <w:pPr>
        <w:spacing w:line="23" w:lineRule="atLeast"/>
        <w:rPr>
          <w:rFonts w:ascii="Arial" w:eastAsia="Times New Roman" w:hAnsi="Arial" w:cs="Arial"/>
          <w:b/>
          <w:lang w:eastAsia="en-GB"/>
        </w:rPr>
      </w:pPr>
      <w:r w:rsidRPr="002562C7">
        <w:rPr>
          <w:rFonts w:ascii="Arial" w:eastAsia="Times New Roman" w:hAnsi="Arial" w:cs="Arial"/>
          <w:b/>
          <w:lang w:eastAsia="en-GB"/>
        </w:rPr>
        <w:t>Changes in the labour market since March 2020 compared to this time last year.</w:t>
      </w:r>
    </w:p>
    <w:p w:rsidR="006155A4" w:rsidRPr="00B53862" w:rsidRDefault="001D2160" w:rsidP="00A7644F">
      <w:pPr>
        <w:spacing w:line="23" w:lineRule="atLeast"/>
        <w:rPr>
          <w:rFonts w:ascii="Arial" w:eastAsia="Times New Roman" w:hAnsi="Arial" w:cs="Arial"/>
          <w:lang w:eastAsia="en-GB"/>
        </w:rPr>
      </w:pPr>
      <w:r>
        <w:rPr>
          <w:rFonts w:ascii="Arial" w:eastAsia="Times New Roman" w:hAnsi="Arial" w:cs="Arial"/>
          <w:lang w:eastAsia="en-GB"/>
        </w:rPr>
        <w:t xml:space="preserve">The monthly Labour Market Report provides the most up-to-date information on unemployment, employment, employee jobs, earnings and economic inactivity and is available at the following link: </w:t>
      </w:r>
      <w:hyperlink r:id="rId20" w:history="1">
        <w:r w:rsidRPr="00D03489">
          <w:rPr>
            <w:rStyle w:val="Hyperlink"/>
            <w:rFonts w:ascii="Arial" w:eastAsia="Times New Roman" w:hAnsi="Arial" w:cs="Arial"/>
            <w:lang w:eastAsia="en-GB"/>
          </w:rPr>
          <w:t>https://www.nisra.gov.uk/statistics/labour-market-and-social-welfare/labour-market-overview</w:t>
        </w:r>
      </w:hyperlink>
    </w:p>
    <w:p w:rsidR="009152A0" w:rsidRDefault="009152A0" w:rsidP="00A7644F">
      <w:pPr>
        <w:spacing w:line="23" w:lineRule="atLeast"/>
        <w:rPr>
          <w:rFonts w:ascii="Arial" w:eastAsia="Times New Roman" w:hAnsi="Arial" w:cs="Arial"/>
          <w:b/>
          <w:lang w:eastAsia="en-GB"/>
        </w:rPr>
      </w:pPr>
    </w:p>
    <w:p w:rsidR="00DE69D0" w:rsidRDefault="00DE69D0" w:rsidP="00A7644F">
      <w:pPr>
        <w:spacing w:line="23" w:lineRule="atLeast"/>
        <w:rPr>
          <w:rFonts w:ascii="Arial" w:eastAsia="Times New Roman" w:hAnsi="Arial" w:cs="Arial"/>
          <w:b/>
          <w:lang w:eastAsia="en-GB"/>
        </w:rPr>
      </w:pPr>
      <w:r w:rsidRPr="002562C7">
        <w:rPr>
          <w:rFonts w:ascii="Arial" w:eastAsia="Times New Roman" w:hAnsi="Arial" w:cs="Arial"/>
          <w:b/>
          <w:lang w:eastAsia="en-GB"/>
        </w:rPr>
        <w:t>Green tech</w:t>
      </w:r>
    </w:p>
    <w:p w:rsidR="00CB4DEC" w:rsidRDefault="00CB4DEC" w:rsidP="00A7644F">
      <w:pPr>
        <w:spacing w:line="23" w:lineRule="atLeast"/>
        <w:rPr>
          <w:rFonts w:ascii="Arial" w:eastAsia="Times New Roman" w:hAnsi="Arial" w:cs="Arial"/>
          <w:lang w:eastAsia="en-GB"/>
        </w:rPr>
      </w:pPr>
      <w:r>
        <w:rPr>
          <w:rFonts w:ascii="Arial" w:eastAsia="Times New Roman" w:hAnsi="Arial" w:cs="Arial"/>
          <w:lang w:eastAsia="en-GB"/>
        </w:rPr>
        <w:t>T</w:t>
      </w:r>
      <w:r w:rsidR="000C1EA9">
        <w:rPr>
          <w:rFonts w:ascii="Arial" w:eastAsia="Times New Roman" w:hAnsi="Arial" w:cs="Arial"/>
          <w:lang w:eastAsia="en-GB"/>
        </w:rPr>
        <w:t xml:space="preserve">he BRES provides employee jobs to 5-digit SIC.  </w:t>
      </w:r>
      <w:hyperlink r:id="rId21" w:history="1">
        <w:r w:rsidRPr="00AF1823">
          <w:rPr>
            <w:rStyle w:val="Hyperlink"/>
            <w:rFonts w:ascii="Arial" w:eastAsia="Times New Roman" w:hAnsi="Arial" w:cs="Arial"/>
            <w:lang w:eastAsia="en-GB"/>
          </w:rPr>
          <w:t>https://www.nisra.gov.uk/sites/nisra.gov.uk/files/publications/BRES2019-Publication-Tables.xlsx</w:t>
        </w:r>
      </w:hyperlink>
      <w:r>
        <w:rPr>
          <w:rFonts w:ascii="Arial" w:eastAsia="Times New Roman" w:hAnsi="Arial" w:cs="Arial"/>
          <w:lang w:eastAsia="en-GB"/>
        </w:rPr>
        <w:t xml:space="preserve"> </w:t>
      </w:r>
      <w:r w:rsidR="00A5597F">
        <w:rPr>
          <w:rFonts w:ascii="Arial" w:eastAsia="Times New Roman" w:hAnsi="Arial" w:cs="Arial"/>
          <w:lang w:eastAsia="en-GB"/>
        </w:rPr>
        <w:t>The BRES team are happy to facilitate amalgamation of industry sectors. Please contact arlene.connolly@nisra.gov.uk</w:t>
      </w:r>
    </w:p>
    <w:p w:rsidR="009152A0" w:rsidRDefault="009152A0" w:rsidP="00A7644F">
      <w:pPr>
        <w:spacing w:line="23" w:lineRule="atLeast"/>
        <w:rPr>
          <w:rFonts w:ascii="Arial" w:eastAsia="Times New Roman" w:hAnsi="Arial" w:cs="Arial"/>
          <w:b/>
          <w:lang w:eastAsia="en-GB"/>
        </w:rPr>
      </w:pPr>
    </w:p>
    <w:p w:rsidR="00DE69D0" w:rsidRPr="002562C7" w:rsidRDefault="00DE69D0" w:rsidP="00A7644F">
      <w:pPr>
        <w:spacing w:line="23" w:lineRule="atLeast"/>
        <w:rPr>
          <w:rFonts w:ascii="Arial" w:eastAsia="Times New Roman" w:hAnsi="Arial" w:cs="Arial"/>
          <w:b/>
          <w:lang w:eastAsia="en-GB"/>
        </w:rPr>
      </w:pPr>
      <w:r w:rsidRPr="002562C7">
        <w:rPr>
          <w:rFonts w:ascii="Arial" w:eastAsia="Times New Roman" w:hAnsi="Arial" w:cs="Arial"/>
          <w:b/>
          <w:lang w:eastAsia="en-GB"/>
        </w:rPr>
        <w:t>What information can be broken down to a LGD level - this is increasingly important for community planning purposes.</w:t>
      </w:r>
    </w:p>
    <w:p w:rsidR="007B4275" w:rsidRDefault="007B4275" w:rsidP="00A7644F">
      <w:pPr>
        <w:spacing w:line="23" w:lineRule="atLeast"/>
        <w:rPr>
          <w:rFonts w:ascii="Arial" w:eastAsia="Times New Roman" w:hAnsi="Arial" w:cs="Arial"/>
          <w:lang w:eastAsia="en-GB"/>
        </w:rPr>
      </w:pPr>
      <w:r w:rsidRPr="00B53862">
        <w:rPr>
          <w:rFonts w:ascii="Arial" w:eastAsia="Times New Roman" w:hAnsi="Arial" w:cs="Arial"/>
          <w:lang w:eastAsia="en-GB"/>
        </w:rPr>
        <w:t>In relation to</w:t>
      </w:r>
      <w:r w:rsidR="002562C7">
        <w:rPr>
          <w:rFonts w:ascii="Arial" w:eastAsia="Times New Roman" w:hAnsi="Arial" w:cs="Arial"/>
          <w:lang w:eastAsia="en-GB"/>
        </w:rPr>
        <w:t xml:space="preserve"> the </w:t>
      </w:r>
      <w:r w:rsidRPr="00B53862">
        <w:rPr>
          <w:rFonts w:ascii="Arial" w:eastAsia="Times New Roman" w:hAnsi="Arial" w:cs="Arial"/>
          <w:lang w:eastAsia="en-GB"/>
        </w:rPr>
        <w:t>L</w:t>
      </w:r>
      <w:r w:rsidR="002562C7">
        <w:rPr>
          <w:rFonts w:ascii="Arial" w:eastAsia="Times New Roman" w:hAnsi="Arial" w:cs="Arial"/>
          <w:lang w:eastAsia="en-GB"/>
        </w:rPr>
        <w:t xml:space="preserve">abour </w:t>
      </w:r>
      <w:r w:rsidRPr="00B53862">
        <w:rPr>
          <w:rFonts w:ascii="Arial" w:eastAsia="Times New Roman" w:hAnsi="Arial" w:cs="Arial"/>
          <w:lang w:eastAsia="en-GB"/>
        </w:rPr>
        <w:t>F</w:t>
      </w:r>
      <w:r w:rsidR="002562C7">
        <w:rPr>
          <w:rFonts w:ascii="Arial" w:eastAsia="Times New Roman" w:hAnsi="Arial" w:cs="Arial"/>
          <w:lang w:eastAsia="en-GB"/>
        </w:rPr>
        <w:t xml:space="preserve">orce </w:t>
      </w:r>
      <w:r w:rsidRPr="00B53862">
        <w:rPr>
          <w:rFonts w:ascii="Arial" w:eastAsia="Times New Roman" w:hAnsi="Arial" w:cs="Arial"/>
          <w:lang w:eastAsia="en-GB"/>
        </w:rPr>
        <w:t>S</w:t>
      </w:r>
      <w:r w:rsidR="002562C7">
        <w:rPr>
          <w:rFonts w:ascii="Arial" w:eastAsia="Times New Roman" w:hAnsi="Arial" w:cs="Arial"/>
          <w:lang w:eastAsia="en-GB"/>
        </w:rPr>
        <w:t>urvey</w:t>
      </w:r>
      <w:r w:rsidRPr="00B53862">
        <w:rPr>
          <w:rFonts w:ascii="Arial" w:eastAsia="Times New Roman" w:hAnsi="Arial" w:cs="Arial"/>
          <w:lang w:eastAsia="en-GB"/>
        </w:rPr>
        <w:t xml:space="preserve">, the Annual Report contains </w:t>
      </w:r>
      <w:r w:rsidR="002562C7">
        <w:rPr>
          <w:rFonts w:ascii="Arial" w:eastAsia="Times New Roman" w:hAnsi="Arial" w:cs="Arial"/>
          <w:lang w:eastAsia="en-GB"/>
        </w:rPr>
        <w:t>a range</w:t>
      </w:r>
      <w:r w:rsidRPr="00B53862">
        <w:rPr>
          <w:rFonts w:ascii="Arial" w:eastAsia="Times New Roman" w:hAnsi="Arial" w:cs="Arial"/>
          <w:lang w:eastAsia="en-GB"/>
        </w:rPr>
        <w:t xml:space="preserve"> of information at LGD level including labour market status/working patterns, qualifications, occupation and industry and PfG indicators.</w:t>
      </w:r>
    </w:p>
    <w:p w:rsidR="007510A0" w:rsidRPr="00B53862" w:rsidRDefault="00FA4621" w:rsidP="00A7644F">
      <w:pPr>
        <w:spacing w:line="23" w:lineRule="atLeast"/>
        <w:rPr>
          <w:rFonts w:ascii="Arial" w:eastAsia="Times New Roman" w:hAnsi="Arial" w:cs="Arial"/>
          <w:lang w:eastAsia="en-GB"/>
        </w:rPr>
      </w:pPr>
      <w:hyperlink r:id="rId22" w:history="1">
        <w:r w:rsidR="007510A0" w:rsidRPr="00D03489">
          <w:rPr>
            <w:rStyle w:val="Hyperlink"/>
            <w:rFonts w:ascii="Arial" w:eastAsia="Times New Roman" w:hAnsi="Arial" w:cs="Arial"/>
            <w:lang w:eastAsia="en-GB"/>
          </w:rPr>
          <w:t>https://www.nisra.gov.uk/publications/annual-report-tables-2019</w:t>
        </w:r>
      </w:hyperlink>
    </w:p>
    <w:p w:rsidR="000C1EA9" w:rsidRDefault="000C1EA9" w:rsidP="00A7644F">
      <w:pPr>
        <w:spacing w:line="23" w:lineRule="atLeast"/>
        <w:rPr>
          <w:rFonts w:ascii="Arial" w:eastAsia="Times New Roman" w:hAnsi="Arial" w:cs="Arial"/>
          <w:lang w:eastAsia="en-GB"/>
        </w:rPr>
      </w:pPr>
      <w:r>
        <w:rPr>
          <w:rFonts w:ascii="Arial" w:eastAsia="Times New Roman" w:hAnsi="Arial" w:cs="Arial"/>
          <w:lang w:eastAsia="en-GB"/>
        </w:rPr>
        <w:t>BRES 2019 data including geography and industry breakdowns are available here:</w:t>
      </w:r>
    </w:p>
    <w:p w:rsidR="000C1EA9" w:rsidRPr="00B53862" w:rsidRDefault="00FA4621" w:rsidP="00A7644F">
      <w:pPr>
        <w:spacing w:line="23" w:lineRule="atLeast"/>
        <w:rPr>
          <w:rFonts w:ascii="Arial" w:eastAsia="Times New Roman" w:hAnsi="Arial" w:cs="Arial"/>
          <w:lang w:eastAsia="en-GB"/>
        </w:rPr>
      </w:pPr>
      <w:hyperlink r:id="rId23" w:history="1">
        <w:r w:rsidR="00C404E1" w:rsidRPr="00AF1823">
          <w:rPr>
            <w:rStyle w:val="Hyperlink"/>
            <w:rFonts w:ascii="Arial" w:eastAsia="Times New Roman" w:hAnsi="Arial" w:cs="Arial"/>
            <w:lang w:eastAsia="en-GB"/>
          </w:rPr>
          <w:t>https://www.nisra.gov.uk/sites/nisra.gov.uk/files/publications/BRES2019-Publication-Tables.xlsx</w:t>
        </w:r>
      </w:hyperlink>
      <w:r w:rsidR="00C404E1">
        <w:rPr>
          <w:rFonts w:ascii="Arial" w:eastAsia="Times New Roman" w:hAnsi="Arial" w:cs="Arial"/>
          <w:lang w:eastAsia="en-GB"/>
        </w:rPr>
        <w:t xml:space="preserve"> </w:t>
      </w:r>
    </w:p>
    <w:p w:rsidR="007510A0" w:rsidRDefault="007510A0" w:rsidP="00A7644F">
      <w:pPr>
        <w:spacing w:line="23" w:lineRule="atLeast"/>
        <w:rPr>
          <w:rFonts w:ascii="Arial" w:eastAsia="Times New Roman" w:hAnsi="Arial" w:cs="Arial"/>
          <w:b/>
          <w:lang w:eastAsia="en-GB"/>
        </w:rPr>
      </w:pPr>
    </w:p>
    <w:p w:rsidR="00DE69D0" w:rsidRDefault="005209D2" w:rsidP="00A7644F">
      <w:pPr>
        <w:spacing w:line="23" w:lineRule="atLeast"/>
        <w:rPr>
          <w:rFonts w:ascii="Arial" w:eastAsia="Times New Roman" w:hAnsi="Arial" w:cs="Arial"/>
          <w:b/>
          <w:lang w:eastAsia="en-GB"/>
        </w:rPr>
      </w:pPr>
      <w:r>
        <w:rPr>
          <w:rFonts w:ascii="Arial" w:eastAsia="Times New Roman" w:hAnsi="Arial" w:cs="Arial"/>
          <w:b/>
          <w:lang w:eastAsia="en-GB"/>
        </w:rPr>
        <w:t>Inclusive growth</w:t>
      </w:r>
    </w:p>
    <w:p w:rsidR="005209D2" w:rsidRDefault="005209D2" w:rsidP="00A7644F">
      <w:pPr>
        <w:spacing w:line="23" w:lineRule="atLeast"/>
        <w:rPr>
          <w:rFonts w:ascii="Arial" w:eastAsia="Times New Roman" w:hAnsi="Arial" w:cs="Arial"/>
          <w:lang w:eastAsia="en-GB"/>
        </w:rPr>
      </w:pPr>
      <w:r>
        <w:rPr>
          <w:rFonts w:ascii="Arial" w:eastAsia="Times New Roman" w:hAnsi="Arial" w:cs="Arial"/>
          <w:lang w:eastAsia="en-GB"/>
        </w:rPr>
        <w:t>Programme for Government Indicators from the Labour Force Survey have been updated to include time trends in some cases back to 2006 as well breakdowns by Section 75 characteristics where possible.</w:t>
      </w:r>
    </w:p>
    <w:p w:rsidR="0042433D" w:rsidRPr="00B53862" w:rsidRDefault="00FA4621" w:rsidP="0042433D">
      <w:pPr>
        <w:spacing w:line="23" w:lineRule="atLeast"/>
        <w:rPr>
          <w:rFonts w:ascii="Arial" w:eastAsia="Times New Roman" w:hAnsi="Arial" w:cs="Arial"/>
          <w:lang w:eastAsia="en-GB"/>
        </w:rPr>
      </w:pPr>
      <w:hyperlink r:id="rId24" w:history="1">
        <w:r w:rsidR="0042433D" w:rsidRPr="00D03489">
          <w:rPr>
            <w:rStyle w:val="Hyperlink"/>
            <w:rFonts w:ascii="Arial" w:eastAsia="Times New Roman" w:hAnsi="Arial" w:cs="Arial"/>
            <w:lang w:eastAsia="en-GB"/>
          </w:rPr>
          <w:t>https://www.nisra.gov.uk/publications/annual-report-tables-2019</w:t>
        </w:r>
      </w:hyperlink>
    </w:p>
    <w:p w:rsidR="009152A0" w:rsidRDefault="009152A0" w:rsidP="00A7644F">
      <w:pPr>
        <w:spacing w:line="23" w:lineRule="atLeast"/>
        <w:rPr>
          <w:rFonts w:ascii="Arial" w:eastAsia="Times New Roman" w:hAnsi="Arial" w:cs="Arial"/>
          <w:b/>
          <w:lang w:eastAsia="en-GB"/>
        </w:rPr>
      </w:pPr>
    </w:p>
    <w:p w:rsidR="00DE69D0" w:rsidRPr="009152A0" w:rsidRDefault="00DE69D0" w:rsidP="00A7644F">
      <w:pPr>
        <w:spacing w:line="23" w:lineRule="atLeast"/>
        <w:rPr>
          <w:rFonts w:ascii="Arial" w:eastAsia="Times New Roman" w:hAnsi="Arial" w:cs="Arial"/>
          <w:b/>
          <w:lang w:eastAsia="en-GB"/>
        </w:rPr>
      </w:pPr>
      <w:r w:rsidRPr="009152A0">
        <w:rPr>
          <w:rFonts w:ascii="Arial" w:eastAsia="Times New Roman" w:hAnsi="Arial" w:cs="Arial"/>
          <w:b/>
          <w:lang w:eastAsia="en-GB"/>
        </w:rPr>
        <w:t>What analysis is there therefore on the proportion of the population who earn a) the national living wage (under/over 25) and b) the real living wage?</w:t>
      </w:r>
    </w:p>
    <w:p w:rsidR="00B84628" w:rsidRPr="00B84628" w:rsidRDefault="000D7349" w:rsidP="00A7644F">
      <w:pPr>
        <w:spacing w:line="23" w:lineRule="atLeast"/>
        <w:rPr>
          <w:rFonts w:ascii="Arial" w:eastAsia="Times New Roman" w:hAnsi="Arial" w:cs="Arial"/>
          <w:lang w:eastAsia="en-GB"/>
        </w:rPr>
      </w:pPr>
      <w:r w:rsidRPr="009152A0">
        <w:rPr>
          <w:rFonts w:ascii="Arial" w:eastAsia="Times New Roman" w:hAnsi="Arial" w:cs="Arial"/>
          <w:lang w:eastAsia="en-GB"/>
        </w:rPr>
        <w:t xml:space="preserve">Results from the Annual Survey of Hours and earnings provide </w:t>
      </w:r>
      <w:r w:rsidR="008C36AF" w:rsidRPr="009152A0">
        <w:rPr>
          <w:rFonts w:ascii="Arial" w:eastAsia="Times New Roman" w:hAnsi="Arial" w:cs="Arial"/>
          <w:lang w:eastAsia="en-GB"/>
        </w:rPr>
        <w:t xml:space="preserve">data on </w:t>
      </w:r>
      <w:r w:rsidR="0043567E" w:rsidRPr="009152A0">
        <w:rPr>
          <w:rFonts w:ascii="Arial" w:eastAsia="Times New Roman" w:hAnsi="Arial" w:cs="Arial"/>
          <w:lang w:eastAsia="en-GB"/>
        </w:rPr>
        <w:t>those employees with low ea</w:t>
      </w:r>
      <w:r w:rsidR="009152A0" w:rsidRPr="009152A0">
        <w:rPr>
          <w:rFonts w:ascii="Arial" w:eastAsia="Times New Roman" w:hAnsi="Arial" w:cs="Arial"/>
          <w:lang w:eastAsia="en-GB"/>
        </w:rPr>
        <w:t>rnings, including those earning</w:t>
      </w:r>
      <w:r w:rsidR="0043567E" w:rsidRPr="009152A0">
        <w:rPr>
          <w:rFonts w:ascii="Arial" w:eastAsia="Times New Roman" w:hAnsi="Arial" w:cs="Arial"/>
          <w:lang w:eastAsia="en-GB"/>
        </w:rPr>
        <w:t xml:space="preserve"> below the National Living Wage</w:t>
      </w:r>
      <w:r w:rsidR="00E05E7D">
        <w:rPr>
          <w:rFonts w:ascii="Arial" w:eastAsia="Times New Roman" w:hAnsi="Arial" w:cs="Arial"/>
          <w:lang w:eastAsia="en-GB"/>
        </w:rPr>
        <w:t xml:space="preserve"> and Real Living Wage</w:t>
      </w:r>
      <w:r w:rsidR="0043567E" w:rsidRPr="009152A0">
        <w:rPr>
          <w:rFonts w:ascii="Arial" w:eastAsia="Times New Roman" w:hAnsi="Arial" w:cs="Arial"/>
          <w:lang w:eastAsia="en-GB"/>
        </w:rPr>
        <w:t xml:space="preserve">. See Low and High Pay Analysis at </w:t>
      </w:r>
      <w:hyperlink r:id="rId25" w:history="1">
        <w:r w:rsidR="0043567E" w:rsidRPr="009152A0">
          <w:rPr>
            <w:rStyle w:val="Hyperlink"/>
            <w:rFonts w:ascii="Arial" w:eastAsia="Times New Roman" w:hAnsi="Arial" w:cs="Arial"/>
            <w:lang w:eastAsia="en-GB"/>
          </w:rPr>
          <w:t>https://www.nisra.gov.uk/publications/ni-ashe-2020-publication</w:t>
        </w:r>
      </w:hyperlink>
      <w:r w:rsidR="00E05E7D">
        <w:rPr>
          <w:rFonts w:ascii="Arial" w:eastAsia="Times New Roman" w:hAnsi="Arial" w:cs="Arial"/>
          <w:lang w:eastAsia="en-GB"/>
        </w:rPr>
        <w:t>,</w:t>
      </w:r>
      <w:r w:rsidR="0043567E" w:rsidRPr="009152A0">
        <w:rPr>
          <w:rFonts w:ascii="Arial" w:eastAsia="Times New Roman" w:hAnsi="Arial" w:cs="Arial"/>
          <w:lang w:eastAsia="en-GB"/>
        </w:rPr>
        <w:t xml:space="preserve"> the </w:t>
      </w:r>
      <w:hyperlink r:id="rId26" w:history="1">
        <w:r w:rsidR="00530480" w:rsidRPr="009152A0">
          <w:rPr>
            <w:rStyle w:val="Hyperlink"/>
            <w:rFonts w:ascii="Arial" w:eastAsia="Times New Roman" w:hAnsi="Arial" w:cs="Arial"/>
            <w:lang w:eastAsia="en-GB"/>
          </w:rPr>
          <w:t>Earnings Distribution GIF</w:t>
        </w:r>
      </w:hyperlink>
      <w:r w:rsidR="00E05E7D" w:rsidRPr="00E05E7D">
        <w:rPr>
          <w:rFonts w:ascii="Arial" w:hAnsi="Arial" w:cs="Arial"/>
        </w:rPr>
        <w:t xml:space="preserve"> and</w:t>
      </w:r>
      <w:r w:rsidR="00E05E7D">
        <w:rPr>
          <w:rStyle w:val="Hyperlink"/>
          <w:rFonts w:ascii="Arial" w:eastAsia="Times New Roman" w:hAnsi="Arial" w:cs="Arial"/>
          <w:lang w:eastAsia="en-GB"/>
        </w:rPr>
        <w:t xml:space="preserve"> </w:t>
      </w:r>
      <w:hyperlink r:id="rId27" w:history="1">
        <w:r w:rsidR="00E05E7D" w:rsidRPr="00E05E7D">
          <w:rPr>
            <w:rStyle w:val="Hyperlink"/>
            <w:rFonts w:ascii="Arial" w:eastAsia="Times New Roman" w:hAnsi="Arial" w:cs="Arial"/>
            <w:lang w:eastAsia="en-GB"/>
          </w:rPr>
          <w:t>Real Living Wage table</w:t>
        </w:r>
      </w:hyperlink>
      <w:r w:rsidR="00530480" w:rsidRPr="009152A0">
        <w:rPr>
          <w:rFonts w:ascii="Arial" w:eastAsia="Times New Roman" w:hAnsi="Arial" w:cs="Arial"/>
          <w:lang w:eastAsia="en-GB"/>
        </w:rPr>
        <w:t>.</w:t>
      </w:r>
      <w:r>
        <w:rPr>
          <w:rFonts w:ascii="Arial" w:eastAsia="Times New Roman" w:hAnsi="Arial" w:cs="Arial"/>
          <w:lang w:eastAsia="en-GB"/>
        </w:rPr>
        <w:t xml:space="preserve"> </w:t>
      </w:r>
    </w:p>
    <w:p w:rsidR="009152A0" w:rsidRDefault="009152A0" w:rsidP="00A7644F">
      <w:pPr>
        <w:spacing w:line="23" w:lineRule="atLeast"/>
        <w:rPr>
          <w:rFonts w:ascii="Arial" w:eastAsia="Times New Roman" w:hAnsi="Arial" w:cs="Arial"/>
          <w:b/>
          <w:lang w:eastAsia="en-GB"/>
        </w:rPr>
      </w:pPr>
    </w:p>
    <w:p w:rsidR="00DE69D0" w:rsidRPr="00010845" w:rsidRDefault="00DE69D0" w:rsidP="00A7644F">
      <w:pPr>
        <w:spacing w:line="23" w:lineRule="atLeast"/>
        <w:rPr>
          <w:rFonts w:ascii="Arial" w:eastAsia="Times New Roman" w:hAnsi="Arial" w:cs="Arial"/>
          <w:b/>
          <w:lang w:eastAsia="en-GB"/>
        </w:rPr>
      </w:pPr>
      <w:r w:rsidRPr="00010845">
        <w:rPr>
          <w:rFonts w:ascii="Arial" w:eastAsia="Times New Roman" w:hAnsi="Arial" w:cs="Arial"/>
          <w:b/>
          <w:lang w:eastAsia="en-GB"/>
        </w:rPr>
        <w:t>Labour Force Survey data collection and Covid-19 effects on response rates</w:t>
      </w:r>
    </w:p>
    <w:p w:rsidR="00010845" w:rsidRDefault="00010845" w:rsidP="00A7644F">
      <w:pPr>
        <w:spacing w:line="23" w:lineRule="atLeast"/>
        <w:rPr>
          <w:rFonts w:ascii="Arial" w:eastAsia="Times New Roman" w:hAnsi="Arial" w:cs="Arial"/>
          <w:lang w:eastAsia="en-GB"/>
        </w:rPr>
      </w:pPr>
      <w:r>
        <w:rPr>
          <w:rFonts w:ascii="Arial" w:eastAsia="Times New Roman" w:hAnsi="Arial" w:cs="Arial"/>
          <w:lang w:eastAsia="en-GB"/>
        </w:rPr>
        <w:t>See slides 8-15 in the User Group presentation for some information on how covid has impacted the LFS</w:t>
      </w:r>
    </w:p>
    <w:p w:rsidR="009152A0" w:rsidRPr="007510A0" w:rsidRDefault="00FA4621" w:rsidP="00A7644F">
      <w:pPr>
        <w:spacing w:line="23" w:lineRule="atLeast"/>
        <w:rPr>
          <w:rFonts w:ascii="Arial" w:eastAsia="Times New Roman" w:hAnsi="Arial" w:cs="Arial"/>
          <w:lang w:eastAsia="en-GB"/>
        </w:rPr>
      </w:pPr>
      <w:hyperlink r:id="rId28" w:history="1">
        <w:r w:rsidR="007510A0" w:rsidRPr="007510A0">
          <w:rPr>
            <w:rStyle w:val="Hyperlink"/>
            <w:rFonts w:ascii="Arial" w:eastAsia="Times New Roman" w:hAnsi="Arial" w:cs="Arial"/>
            <w:lang w:eastAsia="en-GB"/>
          </w:rPr>
          <w:t>https://www.nisra.gov.uk/publications/labour-market-statistics-user-group-2020</w:t>
        </w:r>
      </w:hyperlink>
      <w:r w:rsidR="007510A0" w:rsidRPr="007510A0">
        <w:rPr>
          <w:rFonts w:ascii="Arial" w:eastAsia="Times New Roman" w:hAnsi="Arial" w:cs="Arial"/>
          <w:lang w:eastAsia="en-GB"/>
        </w:rPr>
        <w:t xml:space="preserve"> </w:t>
      </w:r>
    </w:p>
    <w:p w:rsidR="007510A0" w:rsidRPr="009152A0" w:rsidRDefault="007510A0" w:rsidP="00A7644F">
      <w:pPr>
        <w:spacing w:line="23" w:lineRule="atLeast"/>
        <w:rPr>
          <w:rFonts w:ascii="Arial" w:eastAsia="Times New Roman" w:hAnsi="Arial" w:cs="Arial"/>
          <w:b/>
          <w:lang w:eastAsia="en-GB"/>
        </w:rPr>
      </w:pPr>
    </w:p>
    <w:p w:rsidR="00DE69D0" w:rsidRPr="009152A0" w:rsidRDefault="00DE69D0" w:rsidP="00A7644F">
      <w:pPr>
        <w:spacing w:line="23" w:lineRule="atLeast"/>
        <w:rPr>
          <w:rFonts w:ascii="Arial" w:eastAsia="Times New Roman" w:hAnsi="Arial" w:cs="Arial"/>
          <w:b/>
          <w:lang w:eastAsia="en-GB"/>
        </w:rPr>
      </w:pPr>
      <w:r w:rsidRPr="009152A0">
        <w:rPr>
          <w:rFonts w:ascii="Arial" w:eastAsia="Times New Roman" w:hAnsi="Arial" w:cs="Arial"/>
          <w:b/>
          <w:lang w:eastAsia="en-GB"/>
        </w:rPr>
        <w:t>Any explanation between Claimant Count and LFS Unemployment in Q2 2020?</w:t>
      </w:r>
    </w:p>
    <w:p w:rsidR="00E80E13" w:rsidRPr="009152A0" w:rsidRDefault="00192DFE" w:rsidP="00A7644F">
      <w:pPr>
        <w:spacing w:line="23" w:lineRule="atLeast"/>
        <w:rPr>
          <w:rFonts w:ascii="Arial" w:eastAsia="Times New Roman" w:hAnsi="Arial" w:cs="Arial"/>
          <w:lang w:eastAsia="en-GB"/>
        </w:rPr>
      </w:pPr>
      <w:r w:rsidRPr="009152A0">
        <w:rPr>
          <w:rFonts w:ascii="Arial" w:eastAsia="Times New Roman" w:hAnsi="Arial" w:cs="Arial"/>
          <w:lang w:eastAsia="en-GB"/>
        </w:rPr>
        <w:t xml:space="preserve">Slides 23-25 provide information on the difference between the experimental claimant count and LFS unemployment </w:t>
      </w:r>
      <w:r w:rsidRPr="009152A0">
        <w:rPr>
          <w:rStyle w:val="Hyperlink"/>
          <w:rFonts w:ascii="Arial" w:eastAsia="Times New Roman" w:hAnsi="Arial" w:cs="Arial"/>
          <w:lang w:eastAsia="en-GB"/>
        </w:rPr>
        <w:t>Labour Market Statistics User Group 2020 Slide Pack</w:t>
      </w:r>
      <w:r w:rsidR="009152A0" w:rsidRPr="009152A0">
        <w:rPr>
          <w:rStyle w:val="Hyperlink"/>
          <w:rFonts w:ascii="Arial" w:eastAsia="Times New Roman" w:hAnsi="Arial" w:cs="Arial"/>
          <w:lang w:eastAsia="en-GB"/>
        </w:rPr>
        <w:t>.</w:t>
      </w:r>
      <w:r w:rsidR="009152A0">
        <w:rPr>
          <w:rStyle w:val="Hyperlink"/>
          <w:rFonts w:ascii="Arial" w:eastAsia="Times New Roman" w:hAnsi="Arial" w:cs="Arial"/>
          <w:lang w:eastAsia="en-GB"/>
        </w:rPr>
        <w:t xml:space="preserve"> </w:t>
      </w:r>
    </w:p>
    <w:p w:rsidR="009152A0" w:rsidRDefault="009152A0" w:rsidP="00A7644F">
      <w:pPr>
        <w:spacing w:line="23" w:lineRule="atLeast"/>
        <w:rPr>
          <w:rFonts w:ascii="Arial" w:eastAsia="Times New Roman" w:hAnsi="Arial" w:cs="Arial"/>
          <w:b/>
          <w:highlight w:val="green"/>
          <w:lang w:eastAsia="en-GB"/>
        </w:rPr>
      </w:pPr>
    </w:p>
    <w:p w:rsidR="00DE69D0" w:rsidRPr="00830899" w:rsidRDefault="00DE69D0" w:rsidP="00A7644F">
      <w:pPr>
        <w:spacing w:line="23" w:lineRule="atLeast"/>
        <w:rPr>
          <w:rFonts w:ascii="Arial" w:eastAsia="Times New Roman" w:hAnsi="Arial" w:cs="Arial"/>
          <w:b/>
          <w:lang w:eastAsia="en-GB"/>
        </w:rPr>
      </w:pPr>
      <w:r w:rsidRPr="00830899">
        <w:rPr>
          <w:rFonts w:ascii="Arial" w:eastAsia="Times New Roman" w:hAnsi="Arial" w:cs="Arial"/>
          <w:b/>
          <w:lang w:eastAsia="en-GB"/>
        </w:rPr>
        <w:t>I would be interested in hearing about any developments in the experimental claimant count measure, thanks.</w:t>
      </w:r>
      <w:r w:rsidR="00EC4784" w:rsidRPr="00830899">
        <w:rPr>
          <w:rFonts w:ascii="Arial" w:eastAsia="Times New Roman" w:hAnsi="Arial" w:cs="Arial"/>
          <w:b/>
          <w:lang w:eastAsia="en-GB"/>
        </w:rPr>
        <w:t xml:space="preserve"> </w:t>
      </w:r>
    </w:p>
    <w:p w:rsidR="00EC4784" w:rsidRPr="00830899" w:rsidRDefault="00EC4784" w:rsidP="0014440D">
      <w:pPr>
        <w:shd w:val="clear" w:color="auto" w:fill="FFFFFF"/>
        <w:spacing w:before="300" w:after="300" w:line="240" w:lineRule="auto"/>
        <w:rPr>
          <w:rFonts w:ascii="Arial" w:eastAsia="Times New Roman" w:hAnsi="Arial" w:cs="Arial"/>
          <w:lang w:eastAsia="en-GB"/>
        </w:rPr>
      </w:pPr>
      <w:r w:rsidRPr="00830899">
        <w:rPr>
          <w:rFonts w:ascii="Arial" w:eastAsia="Times New Roman" w:hAnsi="Arial" w:cs="Arial"/>
          <w:lang w:eastAsia="en-GB"/>
        </w:rPr>
        <w:t xml:space="preserve">In April 2020, the experimental Claimant Count was reintroduced into the Labour Market Report to provide a timely economic indicator which would monitor the effects of COVID-19. Results can be found on the </w:t>
      </w:r>
      <w:hyperlink r:id="rId29" w:anchor="toc-2" w:history="1">
        <w:r w:rsidRPr="00830899">
          <w:rPr>
            <w:rStyle w:val="Hyperlink"/>
            <w:rFonts w:ascii="Arial" w:eastAsia="Times New Roman" w:hAnsi="Arial" w:cs="Arial"/>
            <w:lang w:eastAsia="en-GB"/>
          </w:rPr>
          <w:t>NISRA website</w:t>
        </w:r>
      </w:hyperlink>
      <w:r w:rsidRPr="00830899">
        <w:rPr>
          <w:rFonts w:ascii="Arial" w:eastAsia="Times New Roman" w:hAnsi="Arial" w:cs="Arial"/>
          <w:lang w:eastAsia="en-GB"/>
        </w:rPr>
        <w:t xml:space="preserve">, as well as a </w:t>
      </w:r>
      <w:hyperlink r:id="rId30" w:history="1">
        <w:r w:rsidRPr="00830899">
          <w:rPr>
            <w:rStyle w:val="Hyperlink"/>
            <w:rFonts w:ascii="Arial" w:eastAsia="Times New Roman" w:hAnsi="Arial" w:cs="Arial"/>
            <w:lang w:eastAsia="en-GB"/>
          </w:rPr>
          <w:t>comparison between the experimental claimant count measure and LFS unemployment</w:t>
        </w:r>
      </w:hyperlink>
      <w:r w:rsidRPr="00830899">
        <w:rPr>
          <w:rFonts w:ascii="Arial" w:eastAsia="Times New Roman" w:hAnsi="Arial" w:cs="Arial"/>
          <w:lang w:eastAsia="en-GB"/>
        </w:rPr>
        <w:t xml:space="preserve">. </w:t>
      </w:r>
    </w:p>
    <w:p w:rsidR="00A755EC" w:rsidRPr="00830899" w:rsidRDefault="00A755EC" w:rsidP="0014440D">
      <w:pPr>
        <w:shd w:val="clear" w:color="auto" w:fill="FFFFFF"/>
        <w:spacing w:before="300" w:after="300" w:line="240" w:lineRule="auto"/>
        <w:rPr>
          <w:rFonts w:ascii="Arial" w:eastAsia="Times New Roman" w:hAnsi="Arial" w:cs="Arial"/>
          <w:lang w:eastAsia="en-GB"/>
        </w:rPr>
      </w:pPr>
      <w:r w:rsidRPr="00830899">
        <w:rPr>
          <w:rFonts w:ascii="Arial" w:eastAsia="Times New Roman" w:hAnsi="Arial" w:cs="Arial"/>
          <w:lang w:eastAsia="en-GB"/>
        </w:rPr>
        <w:t>Work is currently ongoing to establish whether data on flows can be produced for the experimental Claimant Count. An update on this may be available in early 2021.</w:t>
      </w:r>
    </w:p>
    <w:p w:rsidR="00EC4784" w:rsidRPr="00830899" w:rsidRDefault="00EC4784" w:rsidP="0014440D">
      <w:pPr>
        <w:shd w:val="clear" w:color="auto" w:fill="FFFFFF"/>
        <w:spacing w:before="300" w:after="300" w:line="240" w:lineRule="auto"/>
        <w:rPr>
          <w:rFonts w:ascii="Arial" w:eastAsia="Times New Roman" w:hAnsi="Arial" w:cs="Arial"/>
          <w:lang w:eastAsia="en-GB"/>
        </w:rPr>
      </w:pPr>
      <w:r w:rsidRPr="00830899">
        <w:rPr>
          <w:rFonts w:ascii="Arial" w:eastAsia="Times New Roman" w:hAnsi="Arial" w:cs="Arial"/>
          <w:lang w:eastAsia="en-GB"/>
        </w:rPr>
        <w:t xml:space="preserve">Within the last 12 months there have been a few developments to the Alternative Claimant Count Statistics. Firstly, data </w:t>
      </w:r>
      <w:r w:rsidR="0014440D" w:rsidRPr="00830899">
        <w:rPr>
          <w:rFonts w:ascii="Arial" w:eastAsia="Times New Roman" w:hAnsi="Arial" w:cs="Arial"/>
          <w:lang w:eastAsia="en-GB"/>
        </w:rPr>
        <w:t xml:space="preserve">on monthly flows onto and from the Count </w:t>
      </w:r>
      <w:r w:rsidRPr="00830899">
        <w:rPr>
          <w:rFonts w:ascii="Arial" w:eastAsia="Times New Roman" w:hAnsi="Arial" w:cs="Arial"/>
          <w:lang w:eastAsia="en-GB"/>
        </w:rPr>
        <w:t>were</w:t>
      </w:r>
      <w:r w:rsidR="0014440D" w:rsidRPr="00830899">
        <w:rPr>
          <w:rFonts w:ascii="Arial" w:eastAsia="Times New Roman" w:hAnsi="Arial" w:cs="Arial"/>
          <w:lang w:eastAsia="en-GB"/>
        </w:rPr>
        <w:t xml:space="preserve"> published for the first time in October 2019. These statistics are available by month (February 2013 to August 20</w:t>
      </w:r>
      <w:r w:rsidRPr="00830899">
        <w:rPr>
          <w:rFonts w:ascii="Arial" w:eastAsia="Times New Roman" w:hAnsi="Arial" w:cs="Arial"/>
          <w:lang w:eastAsia="en-GB"/>
        </w:rPr>
        <w:t>20</w:t>
      </w:r>
      <w:r w:rsidR="0014440D" w:rsidRPr="00830899">
        <w:rPr>
          <w:rFonts w:ascii="Arial" w:eastAsia="Times New Roman" w:hAnsi="Arial" w:cs="Arial"/>
          <w:lang w:eastAsia="en-GB"/>
        </w:rPr>
        <w:t xml:space="preserve">), by local area, by benefit type, and by age or gender. </w:t>
      </w:r>
    </w:p>
    <w:p w:rsidR="009152A0" w:rsidRDefault="00EC4784" w:rsidP="00EC4784">
      <w:pPr>
        <w:shd w:val="clear" w:color="auto" w:fill="FFFFFF"/>
        <w:spacing w:before="300" w:after="300" w:line="240" w:lineRule="auto"/>
        <w:rPr>
          <w:rFonts w:ascii="Arial" w:eastAsia="Times New Roman" w:hAnsi="Arial" w:cs="Arial"/>
          <w:b/>
          <w:lang w:eastAsia="en-GB"/>
        </w:rPr>
      </w:pPr>
      <w:r w:rsidRPr="00830899">
        <w:rPr>
          <w:rFonts w:ascii="Arial" w:eastAsia="Times New Roman" w:hAnsi="Arial" w:cs="Arial"/>
          <w:lang w:eastAsia="en-GB"/>
        </w:rPr>
        <w:t>Also, results</w:t>
      </w:r>
      <w:r w:rsidR="0014440D" w:rsidRPr="00830899">
        <w:rPr>
          <w:rFonts w:ascii="Arial" w:eastAsia="Times New Roman" w:hAnsi="Arial" w:cs="Arial"/>
          <w:lang w:eastAsia="en-GB"/>
        </w:rPr>
        <w:t xml:space="preserve"> for Northern Ireland were published for the first time in January 2020, thus the headline statistics now relate to UK rather than GB coverage.</w:t>
      </w:r>
      <w:r w:rsidRPr="00830899">
        <w:rPr>
          <w:rFonts w:ascii="Arial" w:eastAsia="Times New Roman" w:hAnsi="Arial" w:cs="Arial"/>
          <w:lang w:eastAsia="en-GB"/>
        </w:rPr>
        <w:t xml:space="preserve"> The latest data can be found </w:t>
      </w:r>
      <w:r w:rsidRPr="00830899">
        <w:rPr>
          <w:rFonts w:ascii="Arial" w:eastAsia="Times New Roman" w:hAnsi="Arial" w:cs="Arial"/>
          <w:lang w:eastAsia="en-GB"/>
        </w:rPr>
        <w:lastRenderedPageBreak/>
        <w:t xml:space="preserve">at </w:t>
      </w:r>
      <w:hyperlink r:id="rId31" w:anchor="latest-release" w:history="1">
        <w:r w:rsidRPr="00830899">
          <w:rPr>
            <w:rStyle w:val="Hyperlink"/>
            <w:rFonts w:ascii="Arial" w:eastAsia="Times New Roman" w:hAnsi="Arial" w:cs="Arial"/>
            <w:lang w:eastAsia="en-GB"/>
          </w:rPr>
          <w:t>https://www.gov.uk/government/collections/alternative-claimant-count-statistics#latest-release</w:t>
        </w:r>
      </w:hyperlink>
      <w:r>
        <w:rPr>
          <w:rFonts w:ascii="Arial" w:eastAsia="Times New Roman" w:hAnsi="Arial" w:cs="Arial"/>
          <w:b/>
          <w:lang w:eastAsia="en-GB"/>
        </w:rPr>
        <w:t xml:space="preserve"> </w:t>
      </w:r>
    </w:p>
    <w:p w:rsidR="00DE69D0" w:rsidRPr="005248AA" w:rsidRDefault="00DE69D0" w:rsidP="00A7644F">
      <w:pPr>
        <w:spacing w:line="23" w:lineRule="atLeast"/>
        <w:rPr>
          <w:rFonts w:ascii="Arial" w:eastAsia="Times New Roman" w:hAnsi="Arial" w:cs="Arial"/>
          <w:b/>
          <w:lang w:eastAsia="en-GB"/>
        </w:rPr>
      </w:pPr>
      <w:r w:rsidRPr="005248AA">
        <w:rPr>
          <w:rFonts w:ascii="Arial" w:eastAsia="Times New Roman" w:hAnsi="Arial" w:cs="Arial"/>
          <w:b/>
          <w:lang w:eastAsia="en-GB"/>
        </w:rPr>
        <w:t>This may already be covered but a quick overview of the major labour market statistics sources and their strengths/weaknesses in comparison to each other.  How do they feed into other sources e.g. Eurostat/UK workforce jobs etc?</w:t>
      </w:r>
    </w:p>
    <w:p w:rsidR="00B96AAC" w:rsidRPr="00A7644F" w:rsidRDefault="00B96AAC" w:rsidP="00A7644F">
      <w:pPr>
        <w:spacing w:line="23" w:lineRule="atLeast"/>
        <w:rPr>
          <w:rFonts w:ascii="Arial" w:hAnsi="Arial" w:cs="Arial"/>
        </w:rPr>
      </w:pPr>
      <w:r w:rsidRPr="00A7644F">
        <w:rPr>
          <w:rFonts w:ascii="Arial" w:eastAsia="Times New Roman" w:hAnsi="Arial" w:cs="Arial"/>
          <w:lang w:eastAsia="en-GB"/>
        </w:rPr>
        <w:t xml:space="preserve">As presented in slide 48 of the </w:t>
      </w:r>
      <w:hyperlink r:id="rId32" w:history="1">
        <w:r w:rsidRPr="007510A0">
          <w:rPr>
            <w:rStyle w:val="Hyperlink"/>
            <w:rFonts w:ascii="Arial" w:eastAsia="Times New Roman" w:hAnsi="Arial" w:cs="Arial"/>
            <w:lang w:eastAsia="en-GB"/>
          </w:rPr>
          <w:t>Labour Market Statistics User Group 2020 Slide Pack</w:t>
        </w:r>
      </w:hyperlink>
      <w:r w:rsidRPr="00A7644F">
        <w:rPr>
          <w:rFonts w:ascii="Arial" w:eastAsia="Times New Roman" w:hAnsi="Arial" w:cs="Arial"/>
          <w:lang w:eastAsia="en-GB"/>
        </w:rPr>
        <w:t xml:space="preserve">, Quarterly Employment Survey (QES) </w:t>
      </w:r>
      <w:r w:rsidRPr="00A7644F">
        <w:rPr>
          <w:rFonts w:ascii="Arial" w:eastAsia="Times New Roman" w:hAnsi="Arial" w:cs="Arial"/>
          <w:lang w:val="en-US"/>
        </w:rPr>
        <w:t>estimates are used in the calculation of:</w:t>
      </w:r>
    </w:p>
    <w:p w:rsidR="00B96AAC" w:rsidRPr="00A7644F" w:rsidRDefault="00FA4621" w:rsidP="00A7644F">
      <w:pPr>
        <w:pStyle w:val="ListParagraph"/>
        <w:numPr>
          <w:ilvl w:val="0"/>
          <w:numId w:val="5"/>
        </w:numPr>
        <w:spacing w:line="23" w:lineRule="atLeast"/>
        <w:rPr>
          <w:rFonts w:ascii="Arial" w:eastAsia="Times New Roman" w:hAnsi="Arial" w:cs="Arial"/>
          <w:lang w:eastAsia="en-GB"/>
        </w:rPr>
      </w:pPr>
      <w:hyperlink r:id="rId33" w:history="1">
        <w:r w:rsidR="00B96AAC" w:rsidRPr="00A7644F">
          <w:rPr>
            <w:rStyle w:val="Hyperlink"/>
            <w:rFonts w:ascii="Arial" w:eastAsia="Times New Roman" w:hAnsi="Arial" w:cs="Arial"/>
            <w:lang w:val="en-US" w:eastAsia="en-GB"/>
          </w:rPr>
          <w:t>ONS UK Workforce Jobs</w:t>
        </w:r>
      </w:hyperlink>
    </w:p>
    <w:p w:rsidR="00B96AAC" w:rsidRPr="00A7644F" w:rsidRDefault="00FA4621" w:rsidP="00A7644F">
      <w:pPr>
        <w:pStyle w:val="ListParagraph"/>
        <w:numPr>
          <w:ilvl w:val="0"/>
          <w:numId w:val="5"/>
        </w:numPr>
        <w:spacing w:line="23" w:lineRule="atLeast"/>
        <w:rPr>
          <w:rFonts w:ascii="Arial" w:eastAsia="Times New Roman" w:hAnsi="Arial" w:cs="Arial"/>
          <w:lang w:eastAsia="en-GB"/>
        </w:rPr>
      </w:pPr>
      <w:hyperlink r:id="rId34" w:history="1">
        <w:r w:rsidR="00B96AAC" w:rsidRPr="00A7644F">
          <w:rPr>
            <w:rStyle w:val="Hyperlink"/>
            <w:rFonts w:ascii="Arial" w:eastAsia="Times New Roman" w:hAnsi="Arial" w:cs="Arial"/>
            <w:lang w:val="en-US" w:eastAsia="en-GB"/>
          </w:rPr>
          <w:t>ONS UK Public Sector Employment estimates</w:t>
        </w:r>
      </w:hyperlink>
    </w:p>
    <w:p w:rsidR="00B96AAC" w:rsidRPr="00A7644F" w:rsidRDefault="00FA4621" w:rsidP="00A7644F">
      <w:pPr>
        <w:pStyle w:val="ListParagraph"/>
        <w:numPr>
          <w:ilvl w:val="0"/>
          <w:numId w:val="5"/>
        </w:numPr>
        <w:spacing w:line="23" w:lineRule="atLeast"/>
        <w:rPr>
          <w:rFonts w:ascii="Arial" w:eastAsia="Times New Roman" w:hAnsi="Arial" w:cs="Arial"/>
          <w:lang w:eastAsia="en-GB"/>
        </w:rPr>
      </w:pPr>
      <w:hyperlink r:id="rId35" w:history="1">
        <w:r w:rsidR="00B96AAC" w:rsidRPr="00A7644F">
          <w:rPr>
            <w:rStyle w:val="Hyperlink"/>
            <w:rFonts w:ascii="Arial" w:eastAsia="Times New Roman" w:hAnsi="Arial" w:cs="Arial"/>
            <w:lang w:val="en-US" w:eastAsia="en-GB"/>
          </w:rPr>
          <w:t>NICEI calculations</w:t>
        </w:r>
      </w:hyperlink>
    </w:p>
    <w:p w:rsidR="00B96AAC" w:rsidRPr="00A7644F" w:rsidRDefault="00B96AAC" w:rsidP="00A7644F">
      <w:pPr>
        <w:spacing w:line="23" w:lineRule="atLeast"/>
        <w:rPr>
          <w:rFonts w:ascii="Arial" w:eastAsia="Times New Roman" w:hAnsi="Arial" w:cs="Arial"/>
          <w:lang w:eastAsia="en-GB"/>
        </w:rPr>
      </w:pPr>
      <w:r w:rsidRPr="00A7644F">
        <w:rPr>
          <w:rFonts w:ascii="Arial" w:eastAsia="Times New Roman" w:hAnsi="Arial" w:cs="Arial"/>
          <w:lang w:eastAsia="en-GB"/>
        </w:rPr>
        <w:t>Further information on uses and users of the QES can be found in the</w:t>
      </w:r>
      <w:r w:rsidRPr="00A7644F">
        <w:rPr>
          <w:rStyle w:val="Hyperlink"/>
          <w:rFonts w:ascii="Arial" w:hAnsi="Arial" w:cs="Arial"/>
          <w:lang w:val="en-US"/>
        </w:rPr>
        <w:t xml:space="preserve"> </w:t>
      </w:r>
      <w:r w:rsidRPr="00A7644F">
        <w:rPr>
          <w:rStyle w:val="Hyperlink"/>
          <w:rFonts w:ascii="Arial" w:eastAsia="Times New Roman" w:hAnsi="Arial" w:cs="Arial"/>
          <w:lang w:val="en-US" w:eastAsia="en-GB"/>
        </w:rPr>
        <w:t>Quarterly Employment Survey Background and Methodology Report</w:t>
      </w:r>
      <w:r w:rsidR="005248AA" w:rsidRPr="00A7644F">
        <w:rPr>
          <w:rFonts w:ascii="Arial" w:eastAsia="Times New Roman" w:hAnsi="Arial" w:cs="Arial"/>
          <w:lang w:eastAsia="en-GB"/>
        </w:rPr>
        <w:t xml:space="preserve"> </w:t>
      </w:r>
      <w:r w:rsidRPr="00A7644F">
        <w:rPr>
          <w:rFonts w:ascii="Arial" w:eastAsia="Times New Roman" w:hAnsi="Arial" w:cs="Arial"/>
          <w:lang w:eastAsia="en-GB"/>
        </w:rPr>
        <w:t xml:space="preserve"> </w:t>
      </w:r>
    </w:p>
    <w:p w:rsidR="0090516C" w:rsidRPr="00A7644F" w:rsidRDefault="0090516C" w:rsidP="00A7644F">
      <w:pPr>
        <w:spacing w:line="23" w:lineRule="atLeast"/>
        <w:rPr>
          <w:rFonts w:ascii="Arial" w:eastAsia="Times New Roman" w:hAnsi="Arial" w:cs="Arial"/>
          <w:lang w:eastAsia="en-GB"/>
        </w:rPr>
      </w:pPr>
      <w:r w:rsidRPr="00A7644F">
        <w:rPr>
          <w:rFonts w:ascii="Arial" w:eastAsia="Times New Roman" w:hAnsi="Arial" w:cs="Arial"/>
          <w:lang w:eastAsia="en-GB"/>
        </w:rPr>
        <w:t xml:space="preserve">In terms of its strengths and weaknesses, QES provides timely employee jobs estimates which are  </w:t>
      </w:r>
      <w:r w:rsidRPr="00A7644F">
        <w:rPr>
          <w:rFonts w:ascii="Arial" w:hAnsi="Arial" w:cs="Arial"/>
        </w:rPr>
        <w:t xml:space="preserve">disaggregated by gender, working pattern (full/part-time), public/private sector, and industrial activity at the two-digit SIC level. Seasonally adjusted figures are available at section level, sector level (i.e. manufacturing, construction, services and other industries) and for the public and private sector series. The QES confidence interval is relatively small (+/- 0.4%), meaning the estimate is relatively precise. Users have raised a desire for QES estimates disaggregated by geography, however the sample size and design do not allow for robust estimates at this level of disaggregation. Users are instead advised to use the annual </w:t>
      </w:r>
      <w:hyperlink r:id="rId36" w:history="1">
        <w:r w:rsidRPr="00A7644F">
          <w:rPr>
            <w:rStyle w:val="Hyperlink"/>
            <w:rFonts w:ascii="Arial" w:hAnsi="Arial" w:cs="Arial"/>
          </w:rPr>
          <w:t>Business Register and Employment Survey (BRES)</w:t>
        </w:r>
      </w:hyperlink>
      <w:r w:rsidRPr="00A7644F">
        <w:rPr>
          <w:rFonts w:ascii="Arial" w:hAnsi="Arial" w:cs="Arial"/>
        </w:rPr>
        <w:t xml:space="preserve"> for lower level geography estimates.</w:t>
      </w:r>
    </w:p>
    <w:p w:rsidR="005248AA" w:rsidRPr="00A7644F" w:rsidRDefault="005248AA" w:rsidP="00A7644F">
      <w:pPr>
        <w:spacing w:after="0" w:line="23" w:lineRule="atLeast"/>
        <w:rPr>
          <w:rFonts w:ascii="Arial" w:eastAsia="Times New Roman" w:hAnsi="Arial" w:cs="Arial"/>
          <w:lang w:eastAsia="en-GB"/>
        </w:rPr>
      </w:pPr>
    </w:p>
    <w:p w:rsidR="00DE69D0" w:rsidRPr="00A7644F" w:rsidRDefault="00DE69D0" w:rsidP="009152A0">
      <w:pPr>
        <w:spacing w:line="23" w:lineRule="atLeast"/>
        <w:rPr>
          <w:rFonts w:ascii="Arial" w:eastAsia="Times New Roman" w:hAnsi="Arial" w:cs="Arial"/>
          <w:b/>
          <w:lang w:eastAsia="en-GB"/>
        </w:rPr>
      </w:pPr>
      <w:r w:rsidRPr="00A7644F">
        <w:rPr>
          <w:rFonts w:ascii="Arial" w:eastAsia="Times New Roman" w:hAnsi="Arial" w:cs="Arial"/>
          <w:b/>
          <w:lang w:eastAsia="en-GB"/>
        </w:rPr>
        <w:t>Any forecasts for unemployment in future years?</w:t>
      </w:r>
    </w:p>
    <w:p w:rsidR="00E80E13" w:rsidRPr="00A7644F" w:rsidRDefault="00E80E13" w:rsidP="00A7644F">
      <w:pPr>
        <w:spacing w:after="0" w:line="23" w:lineRule="atLeast"/>
        <w:rPr>
          <w:rFonts w:ascii="Arial" w:eastAsia="Times New Roman" w:hAnsi="Arial" w:cs="Arial"/>
          <w:lang w:eastAsia="en-GB"/>
        </w:rPr>
      </w:pPr>
      <w:r w:rsidRPr="00A7644F">
        <w:rPr>
          <w:rFonts w:ascii="Arial" w:eastAsia="Times New Roman" w:hAnsi="Arial" w:cs="Arial"/>
          <w:lang w:eastAsia="en-GB"/>
        </w:rPr>
        <w:t xml:space="preserve">NISRA </w:t>
      </w:r>
      <w:r w:rsidR="005248AA" w:rsidRPr="00A7644F">
        <w:rPr>
          <w:rFonts w:ascii="Arial" w:eastAsia="Times New Roman" w:hAnsi="Arial" w:cs="Arial"/>
          <w:lang w:eastAsia="en-GB"/>
        </w:rPr>
        <w:t>doe</w:t>
      </w:r>
      <w:r w:rsidR="00662501" w:rsidRPr="00A7644F">
        <w:rPr>
          <w:rFonts w:ascii="Arial" w:eastAsia="Times New Roman" w:hAnsi="Arial" w:cs="Arial"/>
          <w:lang w:eastAsia="en-GB"/>
        </w:rPr>
        <w:t>s</w:t>
      </w:r>
      <w:r w:rsidR="005248AA" w:rsidRPr="00A7644F">
        <w:rPr>
          <w:rFonts w:ascii="Arial" w:eastAsia="Times New Roman" w:hAnsi="Arial" w:cs="Arial"/>
          <w:lang w:eastAsia="en-GB"/>
        </w:rPr>
        <w:t>n’t produce unemployment forecasts</w:t>
      </w:r>
      <w:r w:rsidRPr="00A7644F">
        <w:rPr>
          <w:rFonts w:ascii="Arial" w:eastAsia="Times New Roman" w:hAnsi="Arial" w:cs="Arial"/>
          <w:lang w:eastAsia="en-GB"/>
        </w:rPr>
        <w:t xml:space="preserve">. The most up to date data on the Labour Force Survey unemployment rate is available in the monthly Labour Market Report at the following link. Labour Force Survey data is published 6 weeks after the reference period. </w:t>
      </w:r>
    </w:p>
    <w:p w:rsidR="00E80E13" w:rsidRDefault="00FA4621" w:rsidP="00A7644F">
      <w:pPr>
        <w:spacing w:line="23" w:lineRule="atLeast"/>
        <w:rPr>
          <w:rFonts w:ascii="Arial" w:eastAsia="Times New Roman" w:hAnsi="Arial" w:cs="Arial"/>
          <w:lang w:eastAsia="en-GB"/>
        </w:rPr>
      </w:pPr>
      <w:hyperlink r:id="rId37" w:history="1">
        <w:r w:rsidR="00E80E13" w:rsidRPr="00D03489">
          <w:rPr>
            <w:rStyle w:val="Hyperlink"/>
            <w:rFonts w:ascii="Arial" w:eastAsia="Times New Roman" w:hAnsi="Arial" w:cs="Arial"/>
            <w:lang w:eastAsia="en-GB"/>
          </w:rPr>
          <w:t>https://www.nisra.gov.uk/statistics/labour-market-and-social-welfare/labour-market-overview</w:t>
        </w:r>
      </w:hyperlink>
    </w:p>
    <w:p w:rsidR="00E80E13" w:rsidRPr="00E80E13" w:rsidRDefault="00E80E13" w:rsidP="00A7644F">
      <w:pPr>
        <w:spacing w:after="0" w:line="23" w:lineRule="atLeast"/>
        <w:rPr>
          <w:rFonts w:ascii="Calibri" w:eastAsia="Times New Roman" w:hAnsi="Calibri" w:cs="Calibri"/>
          <w:b/>
          <w:lang w:eastAsia="en-GB"/>
        </w:rPr>
      </w:pPr>
    </w:p>
    <w:p w:rsidR="00DE69D0" w:rsidRDefault="00DE69D0" w:rsidP="00A7644F">
      <w:pPr>
        <w:spacing w:line="23" w:lineRule="atLeast"/>
        <w:ind w:firstLine="360"/>
        <w:rPr>
          <w:rFonts w:ascii="Calibri" w:eastAsia="Times New Roman" w:hAnsi="Calibri" w:cs="Calibri"/>
          <w:lang w:eastAsia="en-GB"/>
        </w:rPr>
      </w:pPr>
    </w:p>
    <w:p w:rsidR="00DE69D0" w:rsidRDefault="00DE69D0" w:rsidP="00A7644F">
      <w:pPr>
        <w:spacing w:line="23" w:lineRule="atLeast"/>
        <w:ind w:firstLine="360"/>
      </w:pPr>
    </w:p>
    <w:p w:rsidR="00812284" w:rsidRDefault="00812284" w:rsidP="00A7644F">
      <w:pPr>
        <w:spacing w:line="23" w:lineRule="atLeast"/>
      </w:pPr>
    </w:p>
    <w:sectPr w:rsidR="008122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C2F6E"/>
    <w:multiLevelType w:val="hybridMultilevel"/>
    <w:tmpl w:val="C2BC5A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AA177A"/>
    <w:multiLevelType w:val="hybridMultilevel"/>
    <w:tmpl w:val="D03AF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3011DD"/>
    <w:multiLevelType w:val="hybridMultilevel"/>
    <w:tmpl w:val="98846F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10F7BAA"/>
    <w:multiLevelType w:val="hybridMultilevel"/>
    <w:tmpl w:val="C2BC5A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71366E0"/>
    <w:multiLevelType w:val="hybridMultilevel"/>
    <w:tmpl w:val="C5165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664"/>
    <w:rsid w:val="000101FE"/>
    <w:rsid w:val="00010845"/>
    <w:rsid w:val="000B02D2"/>
    <w:rsid w:val="000C1EA9"/>
    <w:rsid w:val="000D7349"/>
    <w:rsid w:val="00125AAA"/>
    <w:rsid w:val="0014440D"/>
    <w:rsid w:val="00192DFE"/>
    <w:rsid w:val="001D2160"/>
    <w:rsid w:val="001F2DF7"/>
    <w:rsid w:val="002562C7"/>
    <w:rsid w:val="002F039C"/>
    <w:rsid w:val="00350702"/>
    <w:rsid w:val="0042433D"/>
    <w:rsid w:val="0043567E"/>
    <w:rsid w:val="00516F15"/>
    <w:rsid w:val="005209D2"/>
    <w:rsid w:val="005248AA"/>
    <w:rsid w:val="00530480"/>
    <w:rsid w:val="00532775"/>
    <w:rsid w:val="00552AD2"/>
    <w:rsid w:val="005C10A2"/>
    <w:rsid w:val="005C5895"/>
    <w:rsid w:val="00601F6D"/>
    <w:rsid w:val="006155A4"/>
    <w:rsid w:val="00662501"/>
    <w:rsid w:val="006A46B7"/>
    <w:rsid w:val="006B7245"/>
    <w:rsid w:val="007510A0"/>
    <w:rsid w:val="00753886"/>
    <w:rsid w:val="007577EF"/>
    <w:rsid w:val="00784C54"/>
    <w:rsid w:val="007B4275"/>
    <w:rsid w:val="00810A25"/>
    <w:rsid w:val="00812284"/>
    <w:rsid w:val="00830899"/>
    <w:rsid w:val="008A4E53"/>
    <w:rsid w:val="008A6AC3"/>
    <w:rsid w:val="008C36AF"/>
    <w:rsid w:val="008D1D27"/>
    <w:rsid w:val="008F42F6"/>
    <w:rsid w:val="0090516C"/>
    <w:rsid w:val="009152A0"/>
    <w:rsid w:val="00920AC6"/>
    <w:rsid w:val="00987664"/>
    <w:rsid w:val="00A31CA2"/>
    <w:rsid w:val="00A33BDB"/>
    <w:rsid w:val="00A5597F"/>
    <w:rsid w:val="00A6629C"/>
    <w:rsid w:val="00A755EC"/>
    <w:rsid w:val="00A7644F"/>
    <w:rsid w:val="00A93874"/>
    <w:rsid w:val="00B53862"/>
    <w:rsid w:val="00B84628"/>
    <w:rsid w:val="00B96AAC"/>
    <w:rsid w:val="00BA4BC4"/>
    <w:rsid w:val="00C404E1"/>
    <w:rsid w:val="00C5135D"/>
    <w:rsid w:val="00CB3BA9"/>
    <w:rsid w:val="00CB4DEC"/>
    <w:rsid w:val="00D77255"/>
    <w:rsid w:val="00DE69D0"/>
    <w:rsid w:val="00E05E7D"/>
    <w:rsid w:val="00E33B3F"/>
    <w:rsid w:val="00E45237"/>
    <w:rsid w:val="00E80E13"/>
    <w:rsid w:val="00EA4E7B"/>
    <w:rsid w:val="00EC4784"/>
    <w:rsid w:val="00F1041D"/>
    <w:rsid w:val="00F14DF5"/>
    <w:rsid w:val="00F275CE"/>
    <w:rsid w:val="00F27DDA"/>
    <w:rsid w:val="00F93DB9"/>
    <w:rsid w:val="00FA4621"/>
    <w:rsid w:val="00FB73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EA73EE-A1CC-4FDA-8365-3FB6CE645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895"/>
    <w:pPr>
      <w:ind w:left="720"/>
      <w:contextualSpacing/>
    </w:pPr>
  </w:style>
  <w:style w:type="character" w:styleId="Hyperlink">
    <w:name w:val="Hyperlink"/>
    <w:basedOn w:val="DefaultParagraphFont"/>
    <w:uiPriority w:val="99"/>
    <w:unhideWhenUsed/>
    <w:rsid w:val="00516F15"/>
    <w:rPr>
      <w:color w:val="0563C1" w:themeColor="hyperlink"/>
      <w:u w:val="single"/>
    </w:rPr>
  </w:style>
  <w:style w:type="character" w:styleId="FollowedHyperlink">
    <w:name w:val="FollowedHyperlink"/>
    <w:basedOn w:val="DefaultParagraphFont"/>
    <w:uiPriority w:val="99"/>
    <w:semiHidden/>
    <w:unhideWhenUsed/>
    <w:rsid w:val="0043567E"/>
    <w:rPr>
      <w:color w:val="954F72" w:themeColor="followedHyperlink"/>
      <w:u w:val="single"/>
    </w:rPr>
  </w:style>
  <w:style w:type="paragraph" w:styleId="NormalWeb">
    <w:name w:val="Normal (Web)"/>
    <w:basedOn w:val="Normal"/>
    <w:uiPriority w:val="99"/>
    <w:unhideWhenUsed/>
    <w:rsid w:val="00B96AA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21999">
      <w:bodyDiv w:val="1"/>
      <w:marLeft w:val="0"/>
      <w:marRight w:val="0"/>
      <w:marTop w:val="0"/>
      <w:marBottom w:val="0"/>
      <w:divBdr>
        <w:top w:val="none" w:sz="0" w:space="0" w:color="auto"/>
        <w:left w:val="none" w:sz="0" w:space="0" w:color="auto"/>
        <w:bottom w:val="none" w:sz="0" w:space="0" w:color="auto"/>
        <w:right w:val="none" w:sz="0" w:space="0" w:color="auto"/>
      </w:divBdr>
    </w:div>
    <w:div w:id="313948909">
      <w:bodyDiv w:val="1"/>
      <w:marLeft w:val="0"/>
      <w:marRight w:val="0"/>
      <w:marTop w:val="0"/>
      <w:marBottom w:val="0"/>
      <w:divBdr>
        <w:top w:val="none" w:sz="0" w:space="0" w:color="auto"/>
        <w:left w:val="none" w:sz="0" w:space="0" w:color="auto"/>
        <w:bottom w:val="none" w:sz="0" w:space="0" w:color="auto"/>
        <w:right w:val="none" w:sz="0" w:space="0" w:color="auto"/>
      </w:divBdr>
    </w:div>
    <w:div w:id="480657624">
      <w:bodyDiv w:val="1"/>
      <w:marLeft w:val="0"/>
      <w:marRight w:val="0"/>
      <w:marTop w:val="0"/>
      <w:marBottom w:val="0"/>
      <w:divBdr>
        <w:top w:val="none" w:sz="0" w:space="0" w:color="auto"/>
        <w:left w:val="none" w:sz="0" w:space="0" w:color="auto"/>
        <w:bottom w:val="none" w:sz="0" w:space="0" w:color="auto"/>
        <w:right w:val="none" w:sz="0" w:space="0" w:color="auto"/>
      </w:divBdr>
    </w:div>
    <w:div w:id="973829023">
      <w:bodyDiv w:val="1"/>
      <w:marLeft w:val="0"/>
      <w:marRight w:val="0"/>
      <w:marTop w:val="0"/>
      <w:marBottom w:val="0"/>
      <w:divBdr>
        <w:top w:val="none" w:sz="0" w:space="0" w:color="auto"/>
        <w:left w:val="none" w:sz="0" w:space="0" w:color="auto"/>
        <w:bottom w:val="none" w:sz="0" w:space="0" w:color="auto"/>
        <w:right w:val="none" w:sz="0" w:space="0" w:color="auto"/>
      </w:divBdr>
    </w:div>
    <w:div w:id="1074159934">
      <w:bodyDiv w:val="1"/>
      <w:marLeft w:val="0"/>
      <w:marRight w:val="0"/>
      <w:marTop w:val="0"/>
      <w:marBottom w:val="0"/>
      <w:divBdr>
        <w:top w:val="none" w:sz="0" w:space="0" w:color="auto"/>
        <w:left w:val="none" w:sz="0" w:space="0" w:color="auto"/>
        <w:bottom w:val="none" w:sz="0" w:space="0" w:color="auto"/>
        <w:right w:val="none" w:sz="0" w:space="0" w:color="auto"/>
      </w:divBdr>
    </w:div>
    <w:div w:id="155118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fs@finance-ni.gov.uk" TargetMode="External"/><Relationship Id="rId13" Type="http://schemas.openxmlformats.org/officeDocument/2006/relationships/hyperlink" Target="https://www.nisra.gov.uk/statistics/labour-market-and-social-welfare/covid-19-related-analysis" TargetMode="External"/><Relationship Id="rId18" Type="http://schemas.openxmlformats.org/officeDocument/2006/relationships/hyperlink" Target="https://www.nisra.gov.uk/publications/redundancies-ni-special-focus-march-august-2020" TargetMode="External"/><Relationship Id="rId26" Type="http://schemas.openxmlformats.org/officeDocument/2006/relationships/hyperlink" Target="https://youtu.be/TtgiQGJk0fY"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nisra.gov.uk/sites/nisra.gov.uk/files/publications/BRES2019-Publication-Tables.xlsx" TargetMode="External"/><Relationship Id="rId34" Type="http://schemas.openxmlformats.org/officeDocument/2006/relationships/hyperlink" Target="https://www.ons.gov.uk/employmentandlabourmarket/peopleinwork/publicsectorpersonnel/datasets/publicsectoremploymentreferencetable" TargetMode="External"/><Relationship Id="rId7" Type="http://schemas.openxmlformats.org/officeDocument/2006/relationships/hyperlink" Target="https://www.nisra.gov.uk/" TargetMode="External"/><Relationship Id="rId12" Type="http://schemas.openxmlformats.org/officeDocument/2006/relationships/hyperlink" Target="https://www.ons.gov.uk/employmentandlabourmarket/peopleinwork/earningsandworkinghours/bulletins/earningsandemploymentfrompayasyouearnrealtimeinformationuk/november2020" TargetMode="External"/><Relationship Id="rId17" Type="http://schemas.openxmlformats.org/officeDocument/2006/relationships/hyperlink" Target="https://www.nisra.gov.uk/publications/annual-report-tables-2019" TargetMode="External"/><Relationship Id="rId25" Type="http://schemas.openxmlformats.org/officeDocument/2006/relationships/hyperlink" Target="https://www.nisra.gov.uk/publications/ni-ashe-2020-publication" TargetMode="External"/><Relationship Id="rId33" Type="http://schemas.openxmlformats.org/officeDocument/2006/relationships/hyperlink" Target="https://www.ons.gov.uk/employmentandlabourmarket/peopleinwork/employmentandemployeetypes/datasets/workforcejobsbyregionandindustryjobs05"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omisweb.co.uk/" TargetMode="External"/><Relationship Id="rId20" Type="http://schemas.openxmlformats.org/officeDocument/2006/relationships/hyperlink" Target="https://www.nisra.gov.uk/statistics/labour-market-and-social-welfare/labour-market-overview" TargetMode="External"/><Relationship Id="rId29" Type="http://schemas.openxmlformats.org/officeDocument/2006/relationships/hyperlink" Target="https://www.nisra.gov.uk/statistics/labour-market-and-social-welfare/claimant-count" TargetMode="External"/><Relationship Id="rId1" Type="http://schemas.openxmlformats.org/officeDocument/2006/relationships/numbering" Target="numbering.xml"/><Relationship Id="rId6" Type="http://schemas.openxmlformats.org/officeDocument/2006/relationships/hyperlink" Target="https://www.nisra.gov.uk/statistics/labour-market-and-social-welfare/labour-market-statistics-user-engagement" TargetMode="External"/><Relationship Id="rId11" Type="http://schemas.openxmlformats.org/officeDocument/2006/relationships/hyperlink" Target="https://www.nisra.gov.uk/statistics/labour-market-and-social-welfare/labour-market-overview" TargetMode="External"/><Relationship Id="rId24" Type="http://schemas.openxmlformats.org/officeDocument/2006/relationships/hyperlink" Target="https://www.nisra.gov.uk/publications/annual-report-tables-2019" TargetMode="External"/><Relationship Id="rId32" Type="http://schemas.openxmlformats.org/officeDocument/2006/relationships/hyperlink" Target="https://www.nisra.gov.uk/publications/labour-market-statistics-user-group-2020" TargetMode="External"/><Relationship Id="rId37" Type="http://schemas.openxmlformats.org/officeDocument/2006/relationships/hyperlink" Target="https://www.nisra.gov.uk/statistics/labour-market-and-social-welfare/labour-market-overview" TargetMode="External"/><Relationship Id="rId5" Type="http://schemas.openxmlformats.org/officeDocument/2006/relationships/image" Target="media/image1.png"/><Relationship Id="rId15" Type="http://schemas.openxmlformats.org/officeDocument/2006/relationships/hyperlink" Target="https://www.ninis2.nisra.gov.uk/public/InteractiveMapTheme.aspx?themeNumber=18&amp;themeName=Labour%20Market" TargetMode="External"/><Relationship Id="rId23" Type="http://schemas.openxmlformats.org/officeDocument/2006/relationships/hyperlink" Target="https://www.nisra.gov.uk/sites/nisra.gov.uk/files/publications/BRES2019-Publication-Tables.xlsx" TargetMode="External"/><Relationship Id="rId28" Type="http://schemas.openxmlformats.org/officeDocument/2006/relationships/hyperlink" Target="https://www.nisra.gov.uk/publications/labour-market-statistics-user-group-2020" TargetMode="External"/><Relationship Id="rId36" Type="http://schemas.openxmlformats.org/officeDocument/2006/relationships/hyperlink" Target="https://www.nisra.gov.uk/statistics/annual-employee-jobs-surveys/business-register-and-employment-survey" TargetMode="External"/><Relationship Id="rId10" Type="http://schemas.openxmlformats.org/officeDocument/2006/relationships/hyperlink" Target="https://stat-xplore.dwp.gov.uk/webapi/jsf/login.xhtml" TargetMode="External"/><Relationship Id="rId19" Type="http://schemas.openxmlformats.org/officeDocument/2006/relationships/hyperlink" Target="https://www.nisra.gov.uk/system/files/statistics/20202_table_5.13.ods" TargetMode="External"/><Relationship Id="rId31" Type="http://schemas.openxmlformats.org/officeDocument/2006/relationships/hyperlink" Target="https://www.gov.uk/government/collections/alternative-claimant-count-statistics" TargetMode="External"/><Relationship Id="rId4" Type="http://schemas.openxmlformats.org/officeDocument/2006/relationships/webSettings" Target="webSettings.xml"/><Relationship Id="rId9" Type="http://schemas.openxmlformats.org/officeDocument/2006/relationships/hyperlink" Target="https://www.gov.uk/government/collections/alternative-claimant-count-statistics" TargetMode="External"/><Relationship Id="rId14" Type="http://schemas.openxmlformats.org/officeDocument/2006/relationships/hyperlink" Target="https://www.nisra.gov.uk/statistics/labour-market-and-social-welfare/labour-market-overview" TargetMode="External"/><Relationship Id="rId22" Type="http://schemas.openxmlformats.org/officeDocument/2006/relationships/hyperlink" Target="https://www.nisra.gov.uk/publications/annual-report-tables-2019" TargetMode="External"/><Relationship Id="rId27" Type="http://schemas.openxmlformats.org/officeDocument/2006/relationships/hyperlink" Target="https://www.nisra.gov.uk/publications/low-pay-analysis" TargetMode="External"/><Relationship Id="rId30" Type="http://schemas.openxmlformats.org/officeDocument/2006/relationships/hyperlink" Target="https://www.nisra.gov.uk/publications/differences-between-ilo-unemployment-and-claimant-count" TargetMode="External"/><Relationship Id="rId35" Type="http://schemas.openxmlformats.org/officeDocument/2006/relationships/hyperlink" Target="https://www.nisra.gov.uk/statistics/economic-output-statistics/ni-composite-economic-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1950</Words>
  <Characters>11537</Characters>
  <Application>Microsoft Office Word</Application>
  <DocSecurity>0</DocSecurity>
  <Lines>312</Lines>
  <Paragraphs>163</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13368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Carly</dc:creator>
  <cp:keywords/>
  <dc:description/>
  <cp:lastModifiedBy>Gordon, Carly</cp:lastModifiedBy>
  <cp:revision>2</cp:revision>
  <dcterms:created xsi:type="dcterms:W3CDTF">2020-11-17T20:29:00Z</dcterms:created>
  <dcterms:modified xsi:type="dcterms:W3CDTF">2020-11-17T20:29:00Z</dcterms:modified>
</cp:coreProperties>
</file>