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6B9" w:rsidRPr="0097023C" w:rsidRDefault="0068769E">
      <w:pPr>
        <w:rPr>
          <w:b/>
        </w:rPr>
      </w:pPr>
      <w:bookmarkStart w:id="0" w:name="_GoBack"/>
      <w:bookmarkEnd w:id="0"/>
      <w:r w:rsidRPr="0097023C">
        <w:rPr>
          <w:b/>
        </w:rPr>
        <w:t>Tourism Statistics Branch (TSB), NISRA Revision Policy</w:t>
      </w:r>
    </w:p>
    <w:p w:rsidR="0068769E" w:rsidRDefault="0068769E">
      <w:r>
        <w:t xml:space="preserve">The United Kingdom Statistics Authority (UKSA) Code of Practice for Official Statistics requires all producers of Official Statistics to publish transparent guidance on the policy for revisions. The Code of Practice can be found at: </w:t>
      </w:r>
    </w:p>
    <w:p w:rsidR="000A0C3F" w:rsidRDefault="00AF2BBC">
      <w:hyperlink r:id="rId5" w:history="1">
        <w:r w:rsidR="000A0C3F" w:rsidRPr="00662C96">
          <w:rPr>
            <w:rStyle w:val="Hyperlink"/>
          </w:rPr>
          <w:t>https://www.statisticsauthority.gov.uk/code-of-practice/</w:t>
        </w:r>
      </w:hyperlink>
    </w:p>
    <w:p w:rsidR="0068769E" w:rsidRDefault="0068769E">
      <w:r>
        <w:t>TSB aims to avoid the need for unscheduled revisions to publication unless they are absolutely necessary and put systems and processes in place to minimise the number of revisions.</w:t>
      </w:r>
    </w:p>
    <w:p w:rsidR="005A610D" w:rsidRDefault="005A610D">
      <w:pPr>
        <w:rPr>
          <w:b/>
        </w:rPr>
      </w:pPr>
    </w:p>
    <w:p w:rsidR="0068769E" w:rsidRPr="0097023C" w:rsidRDefault="0068769E">
      <w:pPr>
        <w:rPr>
          <w:b/>
        </w:rPr>
      </w:pPr>
      <w:r w:rsidRPr="0097023C">
        <w:rPr>
          <w:b/>
        </w:rPr>
        <w:t>Types of Revisions</w:t>
      </w:r>
    </w:p>
    <w:p w:rsidR="0068769E" w:rsidRPr="0097023C" w:rsidRDefault="0068769E">
      <w:pPr>
        <w:rPr>
          <w:b/>
        </w:rPr>
      </w:pPr>
      <w:r w:rsidRPr="0097023C">
        <w:rPr>
          <w:b/>
        </w:rPr>
        <w:t>Scheduled revisions</w:t>
      </w:r>
    </w:p>
    <w:p w:rsidR="0097023C" w:rsidRDefault="0068769E">
      <w:r>
        <w:t xml:space="preserve">Planned revisions take place on receipt of subsequent information that is expected. For example, when figures are originally published as ‘provisional’ and then updated to ‘final’. </w:t>
      </w:r>
      <w:r>
        <w:br/>
      </w:r>
      <w:r>
        <w:br/>
        <w:t>Administrative systems and some data collections can receive updated information following their original publication. This means that some information relating to a period already published is subsequently inputted.</w:t>
      </w:r>
    </w:p>
    <w:p w:rsidR="0068769E" w:rsidRDefault="0068769E">
      <w:r>
        <w:t xml:space="preserve">Where a substantial methodological change is planned, TSB will announce </w:t>
      </w:r>
      <w:proofErr w:type="spellStart"/>
      <w:proofErr w:type="gramStart"/>
      <w:r w:rsidR="0097023C">
        <w:t>it’s</w:t>
      </w:r>
      <w:proofErr w:type="spellEnd"/>
      <w:proofErr w:type="gramEnd"/>
      <w:r w:rsidR="0097023C">
        <w:t xml:space="preserve"> </w:t>
      </w:r>
      <w:r>
        <w:t>intentions before the release of the statistics based on the new methods.</w:t>
      </w:r>
      <w:r w:rsidR="002E70E1">
        <w:t xml:space="preserve"> For any key statistics, TSB will provide background information and an explanation about the changes. </w:t>
      </w:r>
    </w:p>
    <w:p w:rsidR="000A0C3F" w:rsidRDefault="000A0C3F">
      <w:r>
        <w:t>The best example of this is that monthly TSB will publish occupancy figures as provisional data but will finalise the data in the annual publication giving a chance for any late returns to be added to the analysis.</w:t>
      </w:r>
    </w:p>
    <w:p w:rsidR="002E70E1" w:rsidRDefault="002E70E1"/>
    <w:p w:rsidR="002E70E1" w:rsidRPr="002E70E1" w:rsidRDefault="002E70E1">
      <w:pPr>
        <w:rPr>
          <w:b/>
        </w:rPr>
      </w:pPr>
      <w:r w:rsidRPr="002E70E1">
        <w:rPr>
          <w:b/>
        </w:rPr>
        <w:t>Non-scheduled revisions</w:t>
      </w:r>
    </w:p>
    <w:p w:rsidR="002E70E1" w:rsidRDefault="002E70E1">
      <w:r>
        <w:t>Many of the revisions TSB make are a normal, unremarkable and inevitable feature of statistical life and users are able to absorb and plan for those revisions accordingly. They reflect the receipt of fuller and more complete information.</w:t>
      </w:r>
    </w:p>
    <w:p w:rsidR="002E70E1" w:rsidRDefault="002E70E1">
      <w:r>
        <w:t xml:space="preserve">However, some revisions are ‘avoidable’ in the sense that they are a consequence of errors or weaknesses in procedures or systems, or are the results of errors in source material.  If an error is found in any of our statistics we will assess the impact of the change and if it is significant we will announce our intention to correct the data and planned dates to do so as soon as the error becomes apparent. </w:t>
      </w:r>
      <w:r w:rsidR="005A610D">
        <w:t xml:space="preserve"> </w:t>
      </w:r>
    </w:p>
    <w:p w:rsidR="005A610D" w:rsidRDefault="002E70E1">
      <w:r>
        <w:t xml:space="preserve">All electronic versions of publications with the affected error will be updated as soon as possible. If the correction is minor or insignificant we will carry out the changes without alerting anyone. However, if the error is significant we will notify all recipients we are aware use the data to let them know a revised version is now available. </w:t>
      </w:r>
    </w:p>
    <w:p w:rsidR="005A610D" w:rsidRDefault="005A610D"/>
    <w:p w:rsidR="005A610D" w:rsidRDefault="005A610D" w:rsidP="005A610D">
      <w:r>
        <w:t>Where major changes to source data are pre-planned and for changes in statistical methods we will, where possible, consult with users on the changes and treat these as a change of methodology.</w:t>
      </w:r>
      <w:r w:rsidRPr="005A610D">
        <w:t xml:space="preserve"> </w:t>
      </w:r>
    </w:p>
    <w:p w:rsidR="005A610D" w:rsidRDefault="005A610D" w:rsidP="005A610D">
      <w:r>
        <w:t xml:space="preserve">The decision on whether to </w:t>
      </w:r>
      <w:r w:rsidRPr="002E70E1">
        <w:t>republish the figures is made on a case by case basis by the Senior Principal Statistician respo</w:t>
      </w:r>
      <w:r>
        <w:t>n</w:t>
      </w:r>
      <w:r w:rsidRPr="002E70E1">
        <w:t>si</w:t>
      </w:r>
      <w:r>
        <w:t>b</w:t>
      </w:r>
      <w:r w:rsidRPr="002E70E1">
        <w:t>le for tourism statistics.</w:t>
      </w:r>
      <w:r>
        <w:t xml:space="preserve">  </w:t>
      </w:r>
    </w:p>
    <w:p w:rsidR="005A610D" w:rsidRDefault="005A610D" w:rsidP="005A610D"/>
    <w:p w:rsidR="005A610D" w:rsidRPr="005A610D" w:rsidRDefault="005A610D" w:rsidP="005A610D">
      <w:pPr>
        <w:rPr>
          <w:b/>
        </w:rPr>
      </w:pPr>
      <w:r w:rsidRPr="005A610D">
        <w:rPr>
          <w:b/>
        </w:rPr>
        <w:t>Handling of Revisions</w:t>
      </w:r>
    </w:p>
    <w:p w:rsidR="005A610D" w:rsidRDefault="005A610D" w:rsidP="005A610D">
      <w:r>
        <w:t>Our policy in handling revisions is to be transparent with users about:</w:t>
      </w:r>
    </w:p>
    <w:p w:rsidR="005A610D" w:rsidRDefault="005A610D" w:rsidP="005A610D">
      <w:pPr>
        <w:pStyle w:val="ListParagraph"/>
        <w:numPr>
          <w:ilvl w:val="0"/>
          <w:numId w:val="1"/>
        </w:numPr>
      </w:pPr>
      <w:r>
        <w:t>The need for revisions</w:t>
      </w:r>
    </w:p>
    <w:p w:rsidR="005A610D" w:rsidRDefault="005A610D" w:rsidP="005A610D">
      <w:pPr>
        <w:pStyle w:val="ListParagraph"/>
        <w:numPr>
          <w:ilvl w:val="0"/>
          <w:numId w:val="1"/>
        </w:numPr>
      </w:pPr>
      <w:r>
        <w:t>How and when to expect revisions as part of our standard processes</w:t>
      </w:r>
    </w:p>
    <w:p w:rsidR="005A610D" w:rsidRDefault="005A610D" w:rsidP="005A610D">
      <w:pPr>
        <w:pStyle w:val="ListParagraph"/>
        <w:numPr>
          <w:ilvl w:val="0"/>
          <w:numId w:val="1"/>
        </w:numPr>
      </w:pPr>
      <w:r>
        <w:t>The processes by which other revisions will be communicated and published.</w:t>
      </w:r>
    </w:p>
    <w:p w:rsidR="005A610D" w:rsidRDefault="005A610D" w:rsidP="005A610D">
      <w:r>
        <w:t>To meet these commitments, all our statistical publications will:</w:t>
      </w:r>
    </w:p>
    <w:p w:rsidR="005A610D" w:rsidRDefault="005A610D" w:rsidP="005A610D">
      <w:pPr>
        <w:pStyle w:val="ListParagraph"/>
        <w:numPr>
          <w:ilvl w:val="0"/>
          <w:numId w:val="1"/>
        </w:numPr>
      </w:pPr>
      <w:r>
        <w:t>Explain the specific revisions policy for that where a revision is scheduled</w:t>
      </w:r>
    </w:p>
    <w:p w:rsidR="005A610D" w:rsidRDefault="005A610D" w:rsidP="005A610D">
      <w:pPr>
        <w:pStyle w:val="ListParagraph"/>
        <w:numPr>
          <w:ilvl w:val="0"/>
          <w:numId w:val="1"/>
        </w:numPr>
      </w:pPr>
      <w:r>
        <w:t>Ensure that the need for major revisions for any series are pre-announced on the website</w:t>
      </w:r>
    </w:p>
    <w:p w:rsidR="005A610D" w:rsidRDefault="005A610D" w:rsidP="005A610D">
      <w:pPr>
        <w:pStyle w:val="ListParagraph"/>
        <w:numPr>
          <w:ilvl w:val="0"/>
          <w:numId w:val="1"/>
        </w:numPr>
      </w:pPr>
      <w:r>
        <w:t>Detail how users will be informed of the need for revisions</w:t>
      </w:r>
    </w:p>
    <w:p w:rsidR="005A610D" w:rsidRDefault="005A610D" w:rsidP="005A610D">
      <w:pPr>
        <w:pStyle w:val="ListParagraph"/>
        <w:numPr>
          <w:ilvl w:val="0"/>
          <w:numId w:val="1"/>
        </w:numPr>
      </w:pPr>
      <w:r>
        <w:t>Give explanations as to the nature and extent of revisions that were necessary.</w:t>
      </w:r>
    </w:p>
    <w:p w:rsidR="005A610D" w:rsidRDefault="005A610D"/>
    <w:p w:rsidR="005A610D" w:rsidRDefault="005A610D"/>
    <w:p w:rsidR="005A610D" w:rsidRPr="005A610D" w:rsidRDefault="005A610D">
      <w:pPr>
        <w:rPr>
          <w:b/>
        </w:rPr>
      </w:pPr>
      <w:r w:rsidRPr="005A610D">
        <w:rPr>
          <w:b/>
        </w:rPr>
        <w:t>Tourism Statistics Branch</w:t>
      </w:r>
    </w:p>
    <w:p w:rsidR="005A610D" w:rsidRPr="000A0C3F" w:rsidRDefault="000A0C3F">
      <w:pPr>
        <w:rPr>
          <w:b/>
        </w:rPr>
      </w:pPr>
      <w:r w:rsidRPr="000A0C3F">
        <w:rPr>
          <w:b/>
        </w:rPr>
        <w:t>Last updated: 19/5/20</w:t>
      </w:r>
    </w:p>
    <w:p w:rsidR="000A0C3F" w:rsidRDefault="000A0C3F">
      <w:pPr>
        <w:rPr>
          <w:rStyle w:val="Hyperlink"/>
          <w:color w:val="auto"/>
          <w:u w:val="none"/>
        </w:rPr>
      </w:pPr>
      <w:r w:rsidRPr="000A0C3F">
        <w:rPr>
          <w:rStyle w:val="Hyperlink"/>
          <w:color w:val="auto"/>
          <w:u w:val="none"/>
        </w:rPr>
        <w:t xml:space="preserve"> </w:t>
      </w:r>
      <w:r w:rsidRPr="000A0C3F">
        <w:rPr>
          <w:rStyle w:val="Hyperlink"/>
          <w:color w:val="auto"/>
          <w:u w:val="none"/>
        </w:rPr>
        <w:br/>
      </w:r>
      <w:r w:rsidRPr="000A0C3F">
        <w:rPr>
          <w:rStyle w:val="Hyperlink"/>
          <w:color w:val="auto"/>
          <w:u w:val="none"/>
        </w:rPr>
        <w:br/>
        <w:t>For further information, please contact</w:t>
      </w:r>
    </w:p>
    <w:p w:rsidR="000A0C3F" w:rsidRDefault="000A0C3F">
      <w:pPr>
        <w:rPr>
          <w:rStyle w:val="Hyperlink"/>
          <w:color w:val="auto"/>
          <w:u w:val="none"/>
        </w:rPr>
      </w:pPr>
      <w:r>
        <w:rPr>
          <w:rStyle w:val="Hyperlink"/>
          <w:color w:val="auto"/>
          <w:u w:val="none"/>
        </w:rPr>
        <w:t xml:space="preserve">Email: </w:t>
      </w:r>
      <w:r>
        <w:rPr>
          <w:rStyle w:val="Hyperlink"/>
          <w:color w:val="auto"/>
          <w:u w:val="none"/>
        </w:rPr>
        <w:tab/>
      </w:r>
      <w:r>
        <w:rPr>
          <w:rStyle w:val="Hyperlink"/>
          <w:color w:val="auto"/>
          <w:u w:val="none"/>
        </w:rPr>
        <w:tab/>
      </w:r>
      <w:hyperlink r:id="rId6" w:history="1">
        <w:r w:rsidRPr="00662C96">
          <w:rPr>
            <w:rStyle w:val="Hyperlink"/>
          </w:rPr>
          <w:t>tourismstatistics@nisra.gov.uk</w:t>
        </w:r>
      </w:hyperlink>
    </w:p>
    <w:p w:rsidR="000A0C3F" w:rsidRPr="000A0C3F" w:rsidRDefault="000A0C3F">
      <w:r>
        <w:rPr>
          <w:rStyle w:val="Hyperlink"/>
          <w:color w:val="auto"/>
          <w:u w:val="none"/>
        </w:rPr>
        <w:t>Telephone:</w:t>
      </w:r>
      <w:r w:rsidRPr="000A0C3F">
        <w:rPr>
          <w:rStyle w:val="Hyperlink"/>
          <w:color w:val="auto"/>
          <w:u w:val="none"/>
        </w:rPr>
        <w:t xml:space="preserve"> </w:t>
      </w:r>
      <w:r>
        <w:rPr>
          <w:rStyle w:val="Hyperlink"/>
          <w:color w:val="auto"/>
          <w:u w:val="none"/>
        </w:rPr>
        <w:tab/>
      </w:r>
      <w:r w:rsidRPr="000A0C3F">
        <w:rPr>
          <w:rStyle w:val="Hyperlink"/>
          <w:color w:val="auto"/>
          <w:u w:val="none"/>
        </w:rPr>
        <w:t>028 9025 5163</w:t>
      </w:r>
    </w:p>
    <w:p w:rsidR="00B131C8" w:rsidRPr="000A0C3F" w:rsidRDefault="00B131C8"/>
    <w:p w:rsidR="002E70E1" w:rsidRDefault="002E70E1"/>
    <w:sectPr w:rsidR="002E70E1" w:rsidSect="00A406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4141ED"/>
    <w:multiLevelType w:val="hybridMultilevel"/>
    <w:tmpl w:val="D94CEB10"/>
    <w:lvl w:ilvl="0" w:tplc="4A46E4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69E"/>
    <w:rsid w:val="000A0C3F"/>
    <w:rsid w:val="002E70E1"/>
    <w:rsid w:val="004118B0"/>
    <w:rsid w:val="005A610D"/>
    <w:rsid w:val="0068769E"/>
    <w:rsid w:val="008013CC"/>
    <w:rsid w:val="0097023C"/>
    <w:rsid w:val="00A406B9"/>
    <w:rsid w:val="00AF2BBC"/>
    <w:rsid w:val="00B131C8"/>
    <w:rsid w:val="00D30151"/>
    <w:rsid w:val="00D31950"/>
    <w:rsid w:val="00F42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EF9827-E482-49D2-8F2E-F5B3D2295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6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69E"/>
    <w:rPr>
      <w:color w:val="0000FF" w:themeColor="hyperlink"/>
      <w:u w:val="single"/>
    </w:rPr>
  </w:style>
  <w:style w:type="table" w:styleId="TableGrid">
    <w:name w:val="Table Grid"/>
    <w:basedOn w:val="TableNormal"/>
    <w:uiPriority w:val="59"/>
    <w:rsid w:val="00970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610D"/>
    <w:pPr>
      <w:ind w:left="720"/>
      <w:contextualSpacing/>
    </w:pPr>
  </w:style>
  <w:style w:type="character" w:styleId="FollowedHyperlink">
    <w:name w:val="FollowedHyperlink"/>
    <w:basedOn w:val="DefaultParagraphFont"/>
    <w:uiPriority w:val="99"/>
    <w:semiHidden/>
    <w:unhideWhenUsed/>
    <w:rsid w:val="000A0C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urismstatistics@nisra.gov.uk" TargetMode="External"/><Relationship Id="rId5" Type="http://schemas.openxmlformats.org/officeDocument/2006/relationships/hyperlink" Target="https://www.statisticsauthority.gov.uk/code-of-practi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3142</Characters>
  <Application>Microsoft Office Word</Application>
  <DocSecurity>4</DocSecurity>
  <Lines>68</Lines>
  <Paragraphs>36</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Henderson</dc:creator>
  <cp:keywords/>
  <dc:description/>
  <cp:lastModifiedBy>John Magill</cp:lastModifiedBy>
  <cp:revision>2</cp:revision>
  <dcterms:created xsi:type="dcterms:W3CDTF">2020-05-20T07:54:00Z</dcterms:created>
  <dcterms:modified xsi:type="dcterms:W3CDTF">2020-05-20T07:54:00Z</dcterms:modified>
</cp:coreProperties>
</file>