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896BF" w14:textId="7113C441" w:rsidR="003C00F9" w:rsidRDefault="003C00F9"/>
    <w:p w14:paraId="7EABE0E5" w14:textId="775E5DBF" w:rsidR="00833312" w:rsidRPr="00280BCD" w:rsidRDefault="008216EC" w:rsidP="00833312">
      <w:pPr>
        <w:pStyle w:val="Header"/>
        <w:rPr>
          <w:color w:val="7F7F7F"/>
          <w:sz w:val="52"/>
          <w:szCs w:val="52"/>
        </w:rPr>
      </w:pPr>
      <w:r>
        <w:rPr>
          <w:noProof/>
        </w:rPr>
        <w:drawing>
          <wp:anchor distT="0" distB="0" distL="114300" distR="114300" simplePos="0" relativeHeight="251657216" behindDoc="0" locked="0" layoutInCell="1" allowOverlap="1" wp14:anchorId="4E499509" wp14:editId="761D38EF">
            <wp:simplePos x="0" y="0"/>
            <wp:positionH relativeFrom="column">
              <wp:posOffset>-128270</wp:posOffset>
            </wp:positionH>
            <wp:positionV relativeFrom="paragraph">
              <wp:posOffset>-147955</wp:posOffset>
            </wp:positionV>
            <wp:extent cx="1889125" cy="922020"/>
            <wp:effectExtent l="0" t="0" r="0" b="0"/>
            <wp:wrapSquare wrapText="bothSides"/>
            <wp:docPr id="11" name="Picture 0" descr="NISRA-R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ISRA-RSU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922020"/>
                    </a:xfrm>
                    <a:prstGeom prst="rect">
                      <a:avLst/>
                    </a:prstGeom>
                    <a:noFill/>
                  </pic:spPr>
                </pic:pic>
              </a:graphicData>
            </a:graphic>
            <wp14:sizeRelH relativeFrom="page">
              <wp14:pctWidth>0</wp14:pctWidth>
            </wp14:sizeRelH>
            <wp14:sizeRelV relativeFrom="page">
              <wp14:pctHeight>0</wp14:pctHeight>
            </wp14:sizeRelV>
          </wp:anchor>
        </w:drawing>
      </w:r>
      <w:r w:rsidR="00833312" w:rsidRPr="00280BCD">
        <w:rPr>
          <w:rFonts w:cs="Calibri"/>
        </w:rPr>
        <w:tab/>
      </w:r>
      <w:r w:rsidR="00833312" w:rsidRPr="00280BCD">
        <w:rPr>
          <w:rFonts w:cs="Calibri"/>
          <w:color w:val="7F7F7F"/>
          <w:sz w:val="52"/>
          <w:szCs w:val="52"/>
        </w:rPr>
        <w:t>Research Support Unit</w:t>
      </w:r>
    </w:p>
    <w:p w14:paraId="22DFA449" w14:textId="77777777" w:rsidR="00833312" w:rsidRDefault="00833312" w:rsidP="00833312"/>
    <w:p w14:paraId="78AE37FE" w14:textId="77777777" w:rsidR="00CD47CE" w:rsidRDefault="00CD47CE" w:rsidP="00CD47CE">
      <w:pPr>
        <w:jc w:val="both"/>
        <w:rPr>
          <w:rFonts w:ascii="Arial" w:hAnsi="Arial" w:cs="Arial"/>
          <w:b/>
          <w:sz w:val="32"/>
          <w:szCs w:val="32"/>
        </w:rPr>
      </w:pPr>
    </w:p>
    <w:p w14:paraId="4EA7034F" w14:textId="77777777" w:rsidR="00833312" w:rsidRPr="00280BCD" w:rsidRDefault="00833312" w:rsidP="00833312">
      <w:pPr>
        <w:jc w:val="center"/>
        <w:rPr>
          <w:rFonts w:cs="Calibri"/>
          <w:sz w:val="48"/>
          <w:szCs w:val="48"/>
        </w:rPr>
      </w:pPr>
    </w:p>
    <w:p w14:paraId="7836C73C" w14:textId="4B88EF72" w:rsidR="00833312" w:rsidRPr="00135D43" w:rsidRDefault="00FE731B" w:rsidP="00833312">
      <w:pPr>
        <w:jc w:val="center"/>
        <w:rPr>
          <w:rFonts w:ascii="Arial" w:hAnsi="Arial" w:cs="Arial"/>
          <w:b/>
          <w:sz w:val="44"/>
          <w:szCs w:val="44"/>
        </w:rPr>
      </w:pPr>
      <w:r>
        <w:rPr>
          <w:rFonts w:ascii="Arial" w:hAnsi="Arial" w:cs="Arial"/>
          <w:b/>
          <w:sz w:val="44"/>
          <w:szCs w:val="44"/>
        </w:rPr>
        <w:t>RSU070</w:t>
      </w:r>
      <w:r w:rsidR="00833312" w:rsidRPr="00135D43">
        <w:rPr>
          <w:rFonts w:ascii="Arial" w:hAnsi="Arial" w:cs="Arial"/>
          <w:b/>
          <w:sz w:val="44"/>
          <w:szCs w:val="44"/>
        </w:rPr>
        <w:t xml:space="preserve"> – RSU Policies</w:t>
      </w:r>
    </w:p>
    <w:p w14:paraId="68864B52" w14:textId="77777777" w:rsidR="00833312" w:rsidRDefault="00833312" w:rsidP="00CD47CE">
      <w:pPr>
        <w:jc w:val="both"/>
        <w:rPr>
          <w:rFonts w:ascii="Arial" w:hAnsi="Arial" w:cs="Arial"/>
          <w:b/>
          <w:sz w:val="22"/>
          <w:szCs w:val="22"/>
        </w:rPr>
      </w:pPr>
    </w:p>
    <w:p w14:paraId="030472D1" w14:textId="77777777" w:rsidR="00833312" w:rsidRDefault="00833312" w:rsidP="00CD47CE">
      <w:pPr>
        <w:jc w:val="both"/>
        <w:rPr>
          <w:rFonts w:ascii="Arial" w:hAnsi="Arial" w:cs="Arial"/>
          <w:b/>
          <w:sz w:val="22"/>
          <w:szCs w:val="22"/>
        </w:rPr>
      </w:pPr>
    </w:p>
    <w:p w14:paraId="5CB57039" w14:textId="77777777" w:rsidR="00CD47CE" w:rsidRPr="00524191" w:rsidRDefault="00CD47CE" w:rsidP="00CD47CE">
      <w:pPr>
        <w:jc w:val="both"/>
        <w:rPr>
          <w:rFonts w:ascii="Arial" w:hAnsi="Arial" w:cs="Arial"/>
          <w:b/>
          <w:sz w:val="22"/>
          <w:szCs w:val="22"/>
        </w:rPr>
      </w:pPr>
      <w:r w:rsidRPr="00524191">
        <w:rPr>
          <w:rFonts w:ascii="Arial" w:hAnsi="Arial" w:cs="Arial"/>
          <w:b/>
          <w:sz w:val="22"/>
          <w:szCs w:val="22"/>
        </w:rPr>
        <w:t>Background</w:t>
      </w:r>
    </w:p>
    <w:p w14:paraId="379F32AC" w14:textId="77777777" w:rsidR="00CD47CE" w:rsidRPr="00524191" w:rsidRDefault="00CD47CE" w:rsidP="00CD47CE">
      <w:pPr>
        <w:jc w:val="both"/>
        <w:rPr>
          <w:rFonts w:ascii="Arial" w:hAnsi="Arial" w:cs="Arial"/>
          <w:b/>
          <w:sz w:val="22"/>
          <w:szCs w:val="22"/>
        </w:rPr>
      </w:pPr>
    </w:p>
    <w:p w14:paraId="7167B38B" w14:textId="77777777" w:rsidR="00CD47CE" w:rsidRPr="001B2B52" w:rsidRDefault="00CD47CE" w:rsidP="00CD47CE">
      <w:pPr>
        <w:jc w:val="both"/>
        <w:rPr>
          <w:rFonts w:ascii="Arial" w:hAnsi="Arial" w:cs="Arial"/>
          <w:sz w:val="22"/>
          <w:szCs w:val="22"/>
        </w:rPr>
      </w:pPr>
      <w:r w:rsidRPr="001B2B52">
        <w:rPr>
          <w:rFonts w:ascii="Arial" w:hAnsi="Arial" w:cs="Arial"/>
          <w:sz w:val="22"/>
          <w:szCs w:val="22"/>
        </w:rPr>
        <w:t xml:space="preserve">Once a project has been approved the following </w:t>
      </w:r>
      <w:r w:rsidR="00135D43">
        <w:rPr>
          <w:rFonts w:ascii="Arial" w:hAnsi="Arial" w:cs="Arial"/>
          <w:sz w:val="22"/>
          <w:szCs w:val="22"/>
        </w:rPr>
        <w:t>policies</w:t>
      </w:r>
      <w:r w:rsidRPr="001B2B52">
        <w:rPr>
          <w:rFonts w:ascii="Arial" w:hAnsi="Arial" w:cs="Arial"/>
          <w:sz w:val="22"/>
          <w:szCs w:val="22"/>
        </w:rPr>
        <w:t xml:space="preserve"> must be read and the </w:t>
      </w:r>
      <w:r w:rsidR="00135D43">
        <w:rPr>
          <w:rFonts w:ascii="Arial" w:hAnsi="Arial" w:cs="Arial"/>
          <w:sz w:val="22"/>
          <w:szCs w:val="22"/>
        </w:rPr>
        <w:t>RSU Project</w:t>
      </w:r>
      <w:r w:rsidR="007005A5" w:rsidRPr="001B2B52">
        <w:rPr>
          <w:rFonts w:ascii="Arial" w:hAnsi="Arial" w:cs="Arial"/>
          <w:sz w:val="22"/>
          <w:szCs w:val="22"/>
        </w:rPr>
        <w:t xml:space="preserve"> </w:t>
      </w:r>
      <w:r w:rsidRPr="001B2B52">
        <w:rPr>
          <w:rFonts w:ascii="Arial" w:hAnsi="Arial" w:cs="Arial"/>
          <w:sz w:val="22"/>
          <w:szCs w:val="22"/>
        </w:rPr>
        <w:t>Agreement document signed before any data extracts will be created for researcher use:</w:t>
      </w:r>
    </w:p>
    <w:p w14:paraId="325FCB24" w14:textId="77777777" w:rsidR="00CD47CE" w:rsidRPr="003C00F9" w:rsidRDefault="00CD47CE" w:rsidP="00CD47CE">
      <w:pPr>
        <w:jc w:val="both"/>
        <w:rPr>
          <w:rFonts w:ascii="Arial" w:hAnsi="Arial" w:cs="Arial"/>
          <w:b/>
          <w:sz w:val="22"/>
          <w:szCs w:val="22"/>
          <w:highlight w:val="yellow"/>
        </w:rPr>
      </w:pPr>
    </w:p>
    <w:p w14:paraId="2000F06F" w14:textId="77777777" w:rsidR="00CD47CE" w:rsidRPr="00135D43" w:rsidRDefault="000A6D02" w:rsidP="00CD47CE">
      <w:pPr>
        <w:numPr>
          <w:ilvl w:val="0"/>
          <w:numId w:val="31"/>
        </w:numPr>
        <w:jc w:val="both"/>
        <w:rPr>
          <w:rFonts w:ascii="Arial" w:hAnsi="Arial" w:cs="Arial"/>
          <w:sz w:val="22"/>
          <w:szCs w:val="22"/>
        </w:rPr>
      </w:pPr>
      <w:hyperlink w:anchor="Security_Policy" w:history="1">
        <w:r w:rsidRPr="00135D43">
          <w:rPr>
            <w:rStyle w:val="Hyperlink"/>
            <w:rFonts w:ascii="Arial" w:hAnsi="Arial" w:cs="Arial"/>
            <w:sz w:val="22"/>
            <w:szCs w:val="22"/>
          </w:rPr>
          <w:t>Research Support Unit</w:t>
        </w:r>
        <w:r w:rsidR="00CD47CE" w:rsidRPr="00135D43">
          <w:rPr>
            <w:rStyle w:val="Hyperlink"/>
            <w:rFonts w:ascii="Arial" w:hAnsi="Arial" w:cs="Arial"/>
            <w:sz w:val="22"/>
            <w:szCs w:val="22"/>
          </w:rPr>
          <w:t xml:space="preserve"> Security Policy</w:t>
        </w:r>
      </w:hyperlink>
      <w:r w:rsidR="00CD47CE" w:rsidRPr="00135D43">
        <w:rPr>
          <w:rFonts w:ascii="Arial" w:hAnsi="Arial" w:cs="Arial"/>
          <w:sz w:val="22"/>
          <w:szCs w:val="22"/>
        </w:rPr>
        <w:t xml:space="preserve"> </w:t>
      </w:r>
      <w:r w:rsidR="00CF3AAA" w:rsidRPr="00135D43">
        <w:rPr>
          <w:rFonts w:ascii="Arial" w:hAnsi="Arial" w:cs="Arial"/>
          <w:sz w:val="22"/>
          <w:szCs w:val="22"/>
        </w:rPr>
        <w:t xml:space="preserve">  </w:t>
      </w:r>
    </w:p>
    <w:p w14:paraId="5F148952" w14:textId="77777777" w:rsidR="00CD47CE" w:rsidRPr="00135D43" w:rsidRDefault="00CD47CE" w:rsidP="00CD47CE">
      <w:pPr>
        <w:jc w:val="both"/>
        <w:rPr>
          <w:rFonts w:ascii="Arial" w:hAnsi="Arial" w:cs="Arial"/>
          <w:b/>
          <w:sz w:val="22"/>
          <w:szCs w:val="22"/>
        </w:rPr>
      </w:pPr>
    </w:p>
    <w:p w14:paraId="31E4F511" w14:textId="77777777" w:rsidR="00CD47CE" w:rsidRPr="00135D43" w:rsidRDefault="00833312" w:rsidP="00CD47CE">
      <w:pPr>
        <w:numPr>
          <w:ilvl w:val="0"/>
          <w:numId w:val="31"/>
        </w:numPr>
        <w:jc w:val="both"/>
        <w:rPr>
          <w:rFonts w:ascii="Arial" w:hAnsi="Arial" w:cs="Arial"/>
          <w:sz w:val="22"/>
          <w:szCs w:val="22"/>
        </w:rPr>
      </w:pPr>
      <w:hyperlink w:anchor="Disclosure_Control_Policy" w:history="1">
        <w:r w:rsidRPr="00135D43">
          <w:rPr>
            <w:rStyle w:val="Hyperlink"/>
            <w:rFonts w:ascii="Arial" w:hAnsi="Arial" w:cs="Arial"/>
            <w:sz w:val="22"/>
            <w:szCs w:val="22"/>
          </w:rPr>
          <w:t>Research Support Unit</w:t>
        </w:r>
        <w:r w:rsidR="00CD47CE" w:rsidRPr="00135D43">
          <w:rPr>
            <w:rStyle w:val="Hyperlink"/>
            <w:rFonts w:ascii="Arial" w:hAnsi="Arial" w:cs="Arial"/>
            <w:sz w:val="22"/>
            <w:szCs w:val="22"/>
          </w:rPr>
          <w:t xml:space="preserve"> Disclosure Control Policy</w:t>
        </w:r>
      </w:hyperlink>
      <w:r w:rsidR="00CD47CE" w:rsidRPr="00135D43">
        <w:rPr>
          <w:rFonts w:ascii="Arial" w:hAnsi="Arial" w:cs="Arial"/>
          <w:sz w:val="22"/>
          <w:szCs w:val="22"/>
        </w:rPr>
        <w:t xml:space="preserve"> </w:t>
      </w:r>
    </w:p>
    <w:p w14:paraId="379A64B1" w14:textId="77777777" w:rsidR="00CD47CE" w:rsidRPr="00135D43" w:rsidRDefault="00CD47CE" w:rsidP="00CD47CE">
      <w:pPr>
        <w:jc w:val="both"/>
        <w:rPr>
          <w:rFonts w:ascii="Arial" w:hAnsi="Arial" w:cs="Arial"/>
          <w:b/>
          <w:sz w:val="22"/>
          <w:szCs w:val="22"/>
        </w:rPr>
      </w:pPr>
    </w:p>
    <w:p w14:paraId="3915BA23" w14:textId="77777777" w:rsidR="00CD47CE" w:rsidRPr="00135D43" w:rsidRDefault="00833312" w:rsidP="00CD47CE">
      <w:pPr>
        <w:pStyle w:val="Title"/>
        <w:numPr>
          <w:ilvl w:val="0"/>
          <w:numId w:val="31"/>
        </w:numPr>
        <w:jc w:val="both"/>
        <w:rPr>
          <w:b w:val="0"/>
          <w:sz w:val="22"/>
          <w:szCs w:val="22"/>
        </w:rPr>
      </w:pPr>
      <w:hyperlink w:anchor="Licence_Agreement" w:history="1">
        <w:r w:rsidRPr="00135D43">
          <w:rPr>
            <w:rStyle w:val="Hyperlink"/>
            <w:b w:val="0"/>
            <w:sz w:val="22"/>
            <w:szCs w:val="22"/>
          </w:rPr>
          <w:t>Research Support Unit</w:t>
        </w:r>
        <w:r w:rsidR="00CD47CE" w:rsidRPr="00135D43">
          <w:rPr>
            <w:rStyle w:val="Hyperlink"/>
            <w:b w:val="0"/>
            <w:sz w:val="22"/>
            <w:szCs w:val="22"/>
          </w:rPr>
          <w:t xml:space="preserve"> Licence Agreement</w:t>
        </w:r>
      </w:hyperlink>
      <w:r w:rsidR="00CD47CE" w:rsidRPr="00135D43">
        <w:rPr>
          <w:b w:val="0"/>
          <w:sz w:val="22"/>
          <w:szCs w:val="22"/>
        </w:rPr>
        <w:t xml:space="preserve"> </w:t>
      </w:r>
    </w:p>
    <w:p w14:paraId="11929068" w14:textId="77777777" w:rsidR="00CD47CE" w:rsidRPr="00135D43" w:rsidRDefault="00CD47CE" w:rsidP="00CD47CE">
      <w:pPr>
        <w:pStyle w:val="ListParagraph"/>
        <w:rPr>
          <w:b/>
          <w:sz w:val="22"/>
          <w:szCs w:val="22"/>
        </w:rPr>
      </w:pPr>
    </w:p>
    <w:p w14:paraId="3EBAA865" w14:textId="77777777" w:rsidR="00135D43" w:rsidRPr="00135D43" w:rsidRDefault="00CD47CE" w:rsidP="00CD47CE">
      <w:pPr>
        <w:pStyle w:val="Title"/>
        <w:numPr>
          <w:ilvl w:val="0"/>
          <w:numId w:val="31"/>
        </w:numPr>
        <w:jc w:val="both"/>
        <w:rPr>
          <w:b w:val="0"/>
          <w:sz w:val="22"/>
          <w:szCs w:val="22"/>
        </w:rPr>
      </w:pPr>
      <w:hyperlink w:anchor="Census_Confidentiality_Undertaking" w:history="1">
        <w:r w:rsidRPr="00135D43">
          <w:rPr>
            <w:rStyle w:val="Hyperlink"/>
            <w:b w:val="0"/>
            <w:sz w:val="22"/>
            <w:szCs w:val="22"/>
          </w:rPr>
          <w:t>Census Confidentiality Undertaking</w:t>
        </w:r>
      </w:hyperlink>
    </w:p>
    <w:p w14:paraId="19DAF087" w14:textId="77777777" w:rsidR="00135D43" w:rsidRDefault="00135D43" w:rsidP="00135D43">
      <w:pPr>
        <w:pStyle w:val="ListParagraph"/>
        <w:rPr>
          <w:b/>
          <w:sz w:val="22"/>
          <w:szCs w:val="22"/>
        </w:rPr>
      </w:pPr>
    </w:p>
    <w:p w14:paraId="7F4A299B" w14:textId="77777777" w:rsidR="00472DEE" w:rsidRDefault="00472DEE" w:rsidP="00CD47CE">
      <w:pPr>
        <w:pStyle w:val="BodyText"/>
        <w:rPr>
          <w:b/>
          <w:sz w:val="22"/>
          <w:szCs w:val="22"/>
        </w:rPr>
      </w:pPr>
    </w:p>
    <w:p w14:paraId="5B2B12D9" w14:textId="77777777" w:rsidR="00472DEE" w:rsidRPr="00524191" w:rsidRDefault="00472DEE" w:rsidP="00CD47CE">
      <w:pPr>
        <w:pStyle w:val="BodyText"/>
        <w:rPr>
          <w:b/>
          <w:sz w:val="22"/>
          <w:szCs w:val="22"/>
        </w:rPr>
        <w:sectPr w:rsidR="00472DEE" w:rsidRPr="00524191" w:rsidSect="005513B9">
          <w:headerReference w:type="default" r:id="rId9"/>
          <w:footerReference w:type="default" r:id="rId10"/>
          <w:pgSz w:w="11906" w:h="16838"/>
          <w:pgMar w:top="1114" w:right="926" w:bottom="1440" w:left="720" w:header="425" w:footer="544" w:gutter="0"/>
          <w:cols w:space="720"/>
        </w:sectPr>
      </w:pPr>
    </w:p>
    <w:p w14:paraId="1E7EEC45" w14:textId="068C3E49" w:rsidR="00472DEE" w:rsidRDefault="008216EC" w:rsidP="00472DEE">
      <w:pPr>
        <w:ind w:firstLine="720"/>
        <w:jc w:val="both"/>
        <w:rPr>
          <w:rFonts w:ascii="Verdana" w:hAnsi="Verdana"/>
          <w:b/>
          <w:color w:val="333399"/>
          <w:sz w:val="44"/>
          <w:szCs w:val="44"/>
        </w:rPr>
      </w:pPr>
      <w:bookmarkStart w:id="0" w:name="Security_Policy"/>
      <w:bookmarkEnd w:id="0"/>
      <w:r>
        <w:rPr>
          <w:rFonts w:ascii="Arial" w:hAnsi="Arial" w:cs="Arial"/>
          <w:b/>
          <w:noProof/>
          <w:sz w:val="22"/>
          <w:szCs w:val="22"/>
          <w:lang w:eastAsia="en-GB"/>
        </w:rPr>
        <w:lastRenderedPageBreak/>
        <w:drawing>
          <wp:anchor distT="0" distB="0" distL="114300" distR="114300" simplePos="0" relativeHeight="251658240" behindDoc="0" locked="0" layoutInCell="1" allowOverlap="1" wp14:anchorId="77E74EEF" wp14:editId="51243BF6">
            <wp:simplePos x="0" y="0"/>
            <wp:positionH relativeFrom="column">
              <wp:posOffset>-40640</wp:posOffset>
            </wp:positionH>
            <wp:positionV relativeFrom="paragraph">
              <wp:posOffset>5715</wp:posOffset>
            </wp:positionV>
            <wp:extent cx="1889125" cy="92202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922020"/>
                    </a:xfrm>
                    <a:prstGeom prst="rect">
                      <a:avLst/>
                    </a:prstGeom>
                    <a:noFill/>
                  </pic:spPr>
                </pic:pic>
              </a:graphicData>
            </a:graphic>
            <wp14:sizeRelH relativeFrom="page">
              <wp14:pctWidth>0</wp14:pctWidth>
            </wp14:sizeRelH>
            <wp14:sizeRelV relativeFrom="page">
              <wp14:pctHeight>0</wp14:pctHeight>
            </wp14:sizeRelV>
          </wp:anchor>
        </w:drawing>
      </w:r>
    </w:p>
    <w:p w14:paraId="063AD9F4" w14:textId="77777777" w:rsidR="00CD47CE" w:rsidRPr="00472DEE" w:rsidRDefault="00472DEE" w:rsidP="00472DEE">
      <w:pPr>
        <w:ind w:left="720" w:firstLine="720"/>
        <w:jc w:val="both"/>
        <w:rPr>
          <w:rFonts w:ascii="Arial" w:hAnsi="Arial" w:cs="Arial"/>
          <w:b/>
          <w:sz w:val="22"/>
          <w:szCs w:val="22"/>
        </w:rPr>
      </w:pPr>
      <w:r w:rsidRPr="00472DEE">
        <w:rPr>
          <w:rFonts w:ascii="Verdana" w:hAnsi="Verdana"/>
          <w:b/>
          <w:color w:val="333399"/>
          <w:sz w:val="44"/>
          <w:szCs w:val="44"/>
        </w:rPr>
        <w:t>RSU Security Policy</w:t>
      </w:r>
    </w:p>
    <w:p w14:paraId="1AC812AD" w14:textId="77777777" w:rsidR="00472DEE" w:rsidRDefault="00472DEE" w:rsidP="00CD47CE">
      <w:pPr>
        <w:jc w:val="both"/>
        <w:rPr>
          <w:rFonts w:ascii="Arial" w:hAnsi="Arial" w:cs="Arial"/>
          <w:b/>
          <w:sz w:val="22"/>
          <w:szCs w:val="22"/>
        </w:rPr>
      </w:pPr>
    </w:p>
    <w:p w14:paraId="088130B2" w14:textId="77777777" w:rsidR="00472DEE" w:rsidRDefault="00472DEE" w:rsidP="00CD47CE">
      <w:pPr>
        <w:jc w:val="both"/>
        <w:rPr>
          <w:rFonts w:ascii="Arial" w:hAnsi="Arial" w:cs="Arial"/>
          <w:b/>
          <w:sz w:val="22"/>
          <w:szCs w:val="22"/>
        </w:rPr>
      </w:pPr>
    </w:p>
    <w:p w14:paraId="5F35D8D4" w14:textId="77777777" w:rsidR="00472DEE" w:rsidRDefault="00472DEE" w:rsidP="00CD47CE">
      <w:pPr>
        <w:jc w:val="both"/>
        <w:rPr>
          <w:rFonts w:ascii="Arial" w:hAnsi="Arial" w:cs="Arial"/>
          <w:b/>
          <w:sz w:val="22"/>
          <w:szCs w:val="22"/>
        </w:rPr>
      </w:pPr>
    </w:p>
    <w:p w14:paraId="2FCC37C0" w14:textId="77777777" w:rsidR="00472DEE" w:rsidRDefault="00472DEE" w:rsidP="00CD47CE">
      <w:pPr>
        <w:jc w:val="both"/>
        <w:rPr>
          <w:rFonts w:ascii="Arial" w:hAnsi="Arial" w:cs="Arial"/>
          <w:b/>
          <w:sz w:val="22"/>
          <w:szCs w:val="22"/>
        </w:rPr>
      </w:pPr>
    </w:p>
    <w:p w14:paraId="48838875" w14:textId="77777777" w:rsidR="00CD47CE" w:rsidRPr="00524191" w:rsidRDefault="00CD47CE" w:rsidP="00CD47CE">
      <w:pPr>
        <w:jc w:val="both"/>
        <w:rPr>
          <w:rFonts w:ascii="Arial" w:hAnsi="Arial" w:cs="Arial"/>
          <w:b/>
          <w:sz w:val="22"/>
          <w:szCs w:val="22"/>
        </w:rPr>
      </w:pPr>
      <w:r w:rsidRPr="00524191">
        <w:rPr>
          <w:rFonts w:ascii="Arial" w:hAnsi="Arial" w:cs="Arial"/>
          <w:b/>
          <w:sz w:val="22"/>
          <w:szCs w:val="22"/>
        </w:rPr>
        <w:t>Background</w:t>
      </w:r>
    </w:p>
    <w:p w14:paraId="7916C3D2" w14:textId="77777777" w:rsidR="00CD47CE" w:rsidRDefault="00CD47CE" w:rsidP="00CD47CE">
      <w:pPr>
        <w:jc w:val="both"/>
        <w:rPr>
          <w:rFonts w:ascii="Arial" w:hAnsi="Arial" w:cs="Arial"/>
          <w:sz w:val="22"/>
          <w:szCs w:val="22"/>
        </w:rPr>
      </w:pPr>
    </w:p>
    <w:p w14:paraId="79634EE4" w14:textId="77777777" w:rsidR="003C00F9" w:rsidRPr="000A6D02" w:rsidRDefault="003C00F9" w:rsidP="003C00F9">
      <w:pPr>
        <w:jc w:val="both"/>
        <w:rPr>
          <w:rFonts w:ascii="Arial" w:hAnsi="Arial" w:cs="Arial"/>
          <w:sz w:val="22"/>
          <w:szCs w:val="22"/>
        </w:rPr>
      </w:pPr>
      <w:r w:rsidRPr="000A6D02">
        <w:rPr>
          <w:rFonts w:ascii="Arial" w:hAnsi="Arial" w:cs="Arial"/>
          <w:sz w:val="22"/>
          <w:szCs w:val="22"/>
        </w:rPr>
        <w:t>Researchers are able to obtain access to de-identified data in a safe manner via access to a secure environment within NISRA.  The secure environment, which is governed by protocols and procedures to ensure data confidentiality, is managed by the NISRA Research Support Unit (RSU).</w:t>
      </w:r>
    </w:p>
    <w:p w14:paraId="71D6678D" w14:textId="77777777" w:rsidR="003C00F9" w:rsidRPr="00524191" w:rsidRDefault="003C00F9" w:rsidP="00CD47CE">
      <w:pPr>
        <w:jc w:val="both"/>
        <w:rPr>
          <w:rFonts w:ascii="Arial" w:hAnsi="Arial" w:cs="Arial"/>
          <w:sz w:val="22"/>
          <w:szCs w:val="22"/>
        </w:rPr>
      </w:pPr>
    </w:p>
    <w:p w14:paraId="494F8DA0" w14:textId="77777777" w:rsidR="00CD47CE" w:rsidRPr="00524191" w:rsidRDefault="00CD47CE" w:rsidP="00CD47CE">
      <w:pPr>
        <w:numPr>
          <w:ilvl w:val="0"/>
          <w:numId w:val="3"/>
        </w:numPr>
        <w:jc w:val="both"/>
        <w:rPr>
          <w:rFonts w:ascii="Arial" w:hAnsi="Arial" w:cs="Arial"/>
          <w:sz w:val="22"/>
          <w:szCs w:val="22"/>
        </w:rPr>
      </w:pPr>
      <w:r w:rsidRPr="00524191">
        <w:rPr>
          <w:rFonts w:ascii="Arial" w:hAnsi="Arial" w:cs="Arial"/>
          <w:sz w:val="22"/>
          <w:szCs w:val="22"/>
        </w:rPr>
        <w:t xml:space="preserve">Due to the highly sensitive nature of the data, it is extremely important that strict security guidelines are in place and adhered to at all times, ensuring that the data is held and processed within all legislative boundaries.  This is summarised in two overriding security principles under which the </w:t>
      </w:r>
      <w:r w:rsidR="00DB0B6E">
        <w:rPr>
          <w:rFonts w:ascii="Arial" w:hAnsi="Arial" w:cs="Arial"/>
          <w:sz w:val="22"/>
          <w:szCs w:val="22"/>
        </w:rPr>
        <w:t>NISRA RSU</w:t>
      </w:r>
      <w:r w:rsidR="00DB0B6E" w:rsidRPr="00524191">
        <w:rPr>
          <w:rFonts w:ascii="Arial" w:hAnsi="Arial" w:cs="Arial"/>
          <w:sz w:val="22"/>
          <w:szCs w:val="22"/>
        </w:rPr>
        <w:t xml:space="preserve"> </w:t>
      </w:r>
      <w:r w:rsidRPr="00524191">
        <w:rPr>
          <w:rFonts w:ascii="Arial" w:hAnsi="Arial" w:cs="Arial"/>
          <w:sz w:val="22"/>
          <w:szCs w:val="22"/>
        </w:rPr>
        <w:t>operates.  These are:</w:t>
      </w:r>
    </w:p>
    <w:p w14:paraId="0BF90147" w14:textId="77777777" w:rsidR="00CD47CE" w:rsidRPr="00524191" w:rsidRDefault="00CD47CE" w:rsidP="00CD47CE">
      <w:pPr>
        <w:pStyle w:val="BodyText"/>
        <w:numPr>
          <w:ilvl w:val="0"/>
          <w:numId w:val="5"/>
        </w:numPr>
        <w:tabs>
          <w:tab w:val="clear" w:pos="1080"/>
        </w:tabs>
        <w:ind w:left="709" w:hanging="349"/>
        <w:rPr>
          <w:i/>
          <w:sz w:val="22"/>
          <w:szCs w:val="22"/>
        </w:rPr>
      </w:pPr>
      <w:r w:rsidRPr="00524191">
        <w:rPr>
          <w:i/>
          <w:sz w:val="22"/>
          <w:szCs w:val="22"/>
        </w:rPr>
        <w:t xml:space="preserve">no physical or electronic media with individual level identifiable data will leave the secure environment of the </w:t>
      </w:r>
      <w:r>
        <w:rPr>
          <w:i/>
          <w:sz w:val="22"/>
          <w:szCs w:val="22"/>
        </w:rPr>
        <w:t xml:space="preserve">Research Support Unit </w:t>
      </w:r>
      <w:r w:rsidRPr="00524191">
        <w:rPr>
          <w:i/>
          <w:sz w:val="22"/>
          <w:szCs w:val="22"/>
        </w:rPr>
        <w:t xml:space="preserve">within NISRA </w:t>
      </w:r>
      <w:r w:rsidR="00003570">
        <w:rPr>
          <w:i/>
          <w:sz w:val="22"/>
          <w:szCs w:val="22"/>
        </w:rPr>
        <w:t xml:space="preserve">headquarters </w:t>
      </w:r>
      <w:r w:rsidRPr="00524191">
        <w:rPr>
          <w:i/>
          <w:sz w:val="22"/>
          <w:szCs w:val="22"/>
        </w:rPr>
        <w:t>without the prior approval of the Registrar General; and</w:t>
      </w:r>
    </w:p>
    <w:p w14:paraId="6AB2C593" w14:textId="43A452D3" w:rsidR="00CD47CE" w:rsidRPr="00524191" w:rsidRDefault="00CD47CE" w:rsidP="00CD47CE">
      <w:pPr>
        <w:pStyle w:val="BodyText"/>
        <w:numPr>
          <w:ilvl w:val="0"/>
          <w:numId w:val="5"/>
        </w:numPr>
        <w:tabs>
          <w:tab w:val="clear" w:pos="1080"/>
        </w:tabs>
        <w:ind w:left="709" w:hanging="349"/>
        <w:rPr>
          <w:i/>
          <w:sz w:val="22"/>
          <w:szCs w:val="22"/>
        </w:rPr>
      </w:pPr>
      <w:r w:rsidRPr="00524191">
        <w:rPr>
          <w:i/>
          <w:sz w:val="22"/>
          <w:szCs w:val="22"/>
        </w:rPr>
        <w:t xml:space="preserve">all data processed within the </w:t>
      </w:r>
      <w:r w:rsidR="00DB0B6E">
        <w:rPr>
          <w:i/>
          <w:sz w:val="22"/>
          <w:szCs w:val="22"/>
        </w:rPr>
        <w:t xml:space="preserve">secure environment </w:t>
      </w:r>
      <w:r w:rsidRPr="00524191">
        <w:rPr>
          <w:i/>
          <w:sz w:val="22"/>
          <w:szCs w:val="22"/>
        </w:rPr>
        <w:t>will be managed and handled according to the relevant regul</w:t>
      </w:r>
      <w:r w:rsidR="000668F2">
        <w:rPr>
          <w:i/>
          <w:sz w:val="22"/>
          <w:szCs w:val="22"/>
        </w:rPr>
        <w:t xml:space="preserve">atory and statutory principles </w:t>
      </w:r>
      <w:r w:rsidRPr="00524191">
        <w:rPr>
          <w:i/>
          <w:sz w:val="22"/>
          <w:szCs w:val="22"/>
        </w:rPr>
        <w:t>and will be processed for statistical and research purposes only.</w:t>
      </w:r>
    </w:p>
    <w:p w14:paraId="67528EDD" w14:textId="77777777" w:rsidR="00CD47CE" w:rsidRPr="00524191" w:rsidRDefault="00CD47CE" w:rsidP="00CD47CE">
      <w:pPr>
        <w:pStyle w:val="BodyText"/>
        <w:rPr>
          <w:i/>
          <w:sz w:val="22"/>
          <w:szCs w:val="22"/>
        </w:rPr>
      </w:pPr>
    </w:p>
    <w:p w14:paraId="653F94CA" w14:textId="77777777" w:rsidR="00CD47CE" w:rsidRPr="00524191" w:rsidRDefault="00CD47CE" w:rsidP="00CD47CE">
      <w:pPr>
        <w:pStyle w:val="BodyText"/>
        <w:numPr>
          <w:ilvl w:val="0"/>
          <w:numId w:val="3"/>
        </w:numPr>
        <w:rPr>
          <w:sz w:val="22"/>
          <w:szCs w:val="22"/>
        </w:rPr>
      </w:pPr>
      <w:r w:rsidRPr="00524191">
        <w:rPr>
          <w:sz w:val="22"/>
          <w:szCs w:val="22"/>
        </w:rPr>
        <w:t xml:space="preserve">The remainder of this document details the </w:t>
      </w:r>
      <w:r w:rsidR="00DB0B6E">
        <w:rPr>
          <w:sz w:val="22"/>
          <w:szCs w:val="22"/>
        </w:rPr>
        <w:t>RSU</w:t>
      </w:r>
      <w:r w:rsidRPr="00524191">
        <w:rPr>
          <w:sz w:val="22"/>
          <w:szCs w:val="22"/>
        </w:rPr>
        <w:t xml:space="preserve"> security guidelines under the following sections:</w:t>
      </w:r>
    </w:p>
    <w:p w14:paraId="533C07C9" w14:textId="77777777" w:rsidR="00CD47CE" w:rsidRDefault="00DB0B6E" w:rsidP="00CD47CE">
      <w:pPr>
        <w:pStyle w:val="BodyText"/>
        <w:numPr>
          <w:ilvl w:val="0"/>
          <w:numId w:val="27"/>
        </w:numPr>
        <w:rPr>
          <w:sz w:val="22"/>
          <w:szCs w:val="22"/>
        </w:rPr>
      </w:pPr>
      <w:r>
        <w:rPr>
          <w:sz w:val="22"/>
          <w:szCs w:val="22"/>
        </w:rPr>
        <w:t>Access to the Data</w:t>
      </w:r>
      <w:r w:rsidR="00CD47CE" w:rsidRPr="00524191">
        <w:rPr>
          <w:sz w:val="22"/>
          <w:szCs w:val="22"/>
        </w:rPr>
        <w:t>;</w:t>
      </w:r>
    </w:p>
    <w:p w14:paraId="41039445" w14:textId="77777777" w:rsidR="00CD47CE" w:rsidRDefault="00CD47CE" w:rsidP="00CD47CE">
      <w:pPr>
        <w:pStyle w:val="BodyText"/>
        <w:numPr>
          <w:ilvl w:val="0"/>
          <w:numId w:val="27"/>
        </w:numPr>
        <w:rPr>
          <w:sz w:val="22"/>
          <w:szCs w:val="22"/>
        </w:rPr>
      </w:pPr>
      <w:r w:rsidRPr="00524191">
        <w:rPr>
          <w:sz w:val="22"/>
          <w:szCs w:val="22"/>
        </w:rPr>
        <w:t xml:space="preserve">Location of </w:t>
      </w:r>
      <w:r>
        <w:rPr>
          <w:sz w:val="22"/>
          <w:szCs w:val="22"/>
        </w:rPr>
        <w:t>A</w:t>
      </w:r>
      <w:r w:rsidRPr="00524191">
        <w:rPr>
          <w:sz w:val="22"/>
          <w:szCs w:val="22"/>
        </w:rPr>
        <w:t>ccess;</w:t>
      </w:r>
    </w:p>
    <w:p w14:paraId="415BE446" w14:textId="77777777" w:rsidR="00CD47CE" w:rsidRDefault="00CD47CE" w:rsidP="00CD47CE">
      <w:pPr>
        <w:pStyle w:val="BodyText"/>
        <w:numPr>
          <w:ilvl w:val="0"/>
          <w:numId w:val="27"/>
        </w:numPr>
        <w:rPr>
          <w:sz w:val="22"/>
          <w:szCs w:val="22"/>
        </w:rPr>
      </w:pPr>
      <w:r w:rsidRPr="00524191">
        <w:rPr>
          <w:sz w:val="22"/>
          <w:szCs w:val="22"/>
        </w:rPr>
        <w:t xml:space="preserve">Access </w:t>
      </w:r>
      <w:r>
        <w:rPr>
          <w:sz w:val="22"/>
          <w:szCs w:val="22"/>
        </w:rPr>
        <w:t>P</w:t>
      </w:r>
      <w:r w:rsidRPr="00524191">
        <w:rPr>
          <w:sz w:val="22"/>
          <w:szCs w:val="22"/>
        </w:rPr>
        <w:t xml:space="preserve">rerequisites and </w:t>
      </w:r>
      <w:r>
        <w:rPr>
          <w:sz w:val="22"/>
          <w:szCs w:val="22"/>
        </w:rPr>
        <w:t>M</w:t>
      </w:r>
      <w:r w:rsidRPr="00524191">
        <w:rPr>
          <w:sz w:val="22"/>
          <w:szCs w:val="22"/>
        </w:rPr>
        <w:t>ethods;</w:t>
      </w:r>
    </w:p>
    <w:p w14:paraId="7D5116A9" w14:textId="77777777" w:rsidR="00CD47CE" w:rsidRDefault="00CD47CE" w:rsidP="00CD47CE">
      <w:pPr>
        <w:pStyle w:val="BodyText"/>
        <w:numPr>
          <w:ilvl w:val="0"/>
          <w:numId w:val="27"/>
        </w:numPr>
        <w:rPr>
          <w:sz w:val="22"/>
          <w:szCs w:val="22"/>
        </w:rPr>
      </w:pPr>
      <w:r w:rsidRPr="00524191">
        <w:rPr>
          <w:sz w:val="22"/>
          <w:szCs w:val="22"/>
        </w:rPr>
        <w:t>Outputs; and</w:t>
      </w:r>
    </w:p>
    <w:p w14:paraId="2ADF4B4E" w14:textId="77777777" w:rsidR="00CD47CE" w:rsidRDefault="00CD47CE" w:rsidP="00CD47CE">
      <w:pPr>
        <w:pStyle w:val="BodyText"/>
        <w:numPr>
          <w:ilvl w:val="0"/>
          <w:numId w:val="27"/>
        </w:numPr>
        <w:rPr>
          <w:sz w:val="22"/>
          <w:szCs w:val="22"/>
        </w:rPr>
      </w:pPr>
      <w:r w:rsidRPr="00524191">
        <w:rPr>
          <w:sz w:val="22"/>
          <w:szCs w:val="22"/>
        </w:rPr>
        <w:t xml:space="preserve">Post-project </w:t>
      </w:r>
      <w:r>
        <w:rPr>
          <w:sz w:val="22"/>
          <w:szCs w:val="22"/>
        </w:rPr>
        <w:t>P</w:t>
      </w:r>
      <w:r w:rsidRPr="00524191">
        <w:rPr>
          <w:sz w:val="22"/>
          <w:szCs w:val="22"/>
        </w:rPr>
        <w:t>rocedure.</w:t>
      </w:r>
    </w:p>
    <w:p w14:paraId="5358B731" w14:textId="77777777" w:rsidR="00CD47CE" w:rsidRPr="00524191" w:rsidRDefault="00CD47CE" w:rsidP="00CD47CE">
      <w:pPr>
        <w:pStyle w:val="BodyText"/>
        <w:rPr>
          <w:sz w:val="22"/>
          <w:szCs w:val="22"/>
        </w:rPr>
      </w:pPr>
    </w:p>
    <w:p w14:paraId="0D78B410" w14:textId="77777777" w:rsidR="00CD47CE" w:rsidRPr="00524191" w:rsidRDefault="00DB0B6E" w:rsidP="00CD47CE">
      <w:pPr>
        <w:pStyle w:val="BodyText"/>
        <w:rPr>
          <w:sz w:val="22"/>
          <w:szCs w:val="22"/>
        </w:rPr>
      </w:pPr>
      <w:r>
        <w:rPr>
          <w:b/>
          <w:sz w:val="22"/>
          <w:szCs w:val="22"/>
        </w:rPr>
        <w:t>Access to the Data</w:t>
      </w:r>
    </w:p>
    <w:p w14:paraId="6AA07472" w14:textId="77777777" w:rsidR="00CD47CE" w:rsidRPr="00524191" w:rsidRDefault="00CD47CE" w:rsidP="00CD47CE">
      <w:pPr>
        <w:pStyle w:val="BodyText"/>
        <w:numPr>
          <w:ilvl w:val="0"/>
          <w:numId w:val="3"/>
        </w:numPr>
        <w:rPr>
          <w:sz w:val="22"/>
          <w:szCs w:val="22"/>
        </w:rPr>
      </w:pPr>
      <w:r w:rsidRPr="00524191">
        <w:rPr>
          <w:sz w:val="22"/>
          <w:szCs w:val="22"/>
        </w:rPr>
        <w:t xml:space="preserve">On the </w:t>
      </w:r>
      <w:r w:rsidR="00DB0B6E">
        <w:rPr>
          <w:sz w:val="22"/>
          <w:szCs w:val="22"/>
        </w:rPr>
        <w:t xml:space="preserve">approval </w:t>
      </w:r>
      <w:r w:rsidRPr="00524191">
        <w:rPr>
          <w:sz w:val="22"/>
          <w:szCs w:val="22"/>
        </w:rPr>
        <w:t>of a research project</w:t>
      </w:r>
      <w:r>
        <w:rPr>
          <w:sz w:val="22"/>
          <w:szCs w:val="22"/>
        </w:rPr>
        <w:t xml:space="preserve"> application</w:t>
      </w:r>
      <w:r w:rsidRPr="00524191">
        <w:rPr>
          <w:sz w:val="22"/>
          <w:szCs w:val="22"/>
        </w:rPr>
        <w:t xml:space="preserve">, the </w:t>
      </w:r>
      <w:r w:rsidR="00003570">
        <w:rPr>
          <w:sz w:val="22"/>
          <w:szCs w:val="22"/>
        </w:rPr>
        <w:t>RSU</w:t>
      </w:r>
      <w:r w:rsidRPr="00524191">
        <w:rPr>
          <w:sz w:val="22"/>
          <w:szCs w:val="22"/>
        </w:rPr>
        <w:t xml:space="preserve"> team will extract the specified data as detailed in the</w:t>
      </w:r>
      <w:r w:rsidR="00DB0B6E">
        <w:rPr>
          <w:sz w:val="22"/>
          <w:szCs w:val="22"/>
        </w:rPr>
        <w:t xml:space="preserve"> project</w:t>
      </w:r>
      <w:r w:rsidRPr="00524191">
        <w:rPr>
          <w:sz w:val="22"/>
          <w:szCs w:val="22"/>
        </w:rPr>
        <w:t xml:space="preserve"> application and produce a bespoke dataset.  Access to this dataset will be restricted to:</w:t>
      </w:r>
    </w:p>
    <w:p w14:paraId="28A020D1" w14:textId="77777777" w:rsidR="00CD47CE" w:rsidRDefault="00CD47CE" w:rsidP="00CD47CE">
      <w:pPr>
        <w:pStyle w:val="BodyText"/>
        <w:numPr>
          <w:ilvl w:val="0"/>
          <w:numId w:val="26"/>
        </w:numPr>
        <w:rPr>
          <w:sz w:val="22"/>
          <w:szCs w:val="22"/>
        </w:rPr>
      </w:pPr>
      <w:r w:rsidRPr="00524191">
        <w:rPr>
          <w:sz w:val="22"/>
          <w:szCs w:val="22"/>
        </w:rPr>
        <w:t xml:space="preserve">Researchers listed in the </w:t>
      </w:r>
      <w:r>
        <w:rPr>
          <w:sz w:val="22"/>
          <w:szCs w:val="22"/>
        </w:rPr>
        <w:t>A</w:t>
      </w:r>
      <w:r w:rsidRPr="00524191">
        <w:rPr>
          <w:sz w:val="22"/>
          <w:szCs w:val="22"/>
        </w:rPr>
        <w:t xml:space="preserve">pplication </w:t>
      </w:r>
      <w:r>
        <w:rPr>
          <w:sz w:val="22"/>
          <w:szCs w:val="22"/>
        </w:rPr>
        <w:t>F</w:t>
      </w:r>
      <w:r w:rsidRPr="00524191">
        <w:rPr>
          <w:sz w:val="22"/>
          <w:szCs w:val="22"/>
        </w:rPr>
        <w:t xml:space="preserve">orm that have </w:t>
      </w:r>
      <w:r w:rsidR="00D40F81">
        <w:rPr>
          <w:sz w:val="22"/>
          <w:szCs w:val="22"/>
        </w:rPr>
        <w:t>completed</w:t>
      </w:r>
      <w:r w:rsidRPr="00524191">
        <w:rPr>
          <w:sz w:val="22"/>
          <w:szCs w:val="22"/>
        </w:rPr>
        <w:t xml:space="preserve"> </w:t>
      </w:r>
      <w:r w:rsidR="00135D43">
        <w:rPr>
          <w:sz w:val="22"/>
          <w:szCs w:val="22"/>
        </w:rPr>
        <w:t>an RSU Project</w:t>
      </w:r>
      <w:r w:rsidRPr="00524191">
        <w:rPr>
          <w:sz w:val="22"/>
          <w:szCs w:val="22"/>
        </w:rPr>
        <w:t xml:space="preserve"> </w:t>
      </w:r>
      <w:r>
        <w:rPr>
          <w:sz w:val="22"/>
          <w:szCs w:val="22"/>
        </w:rPr>
        <w:t xml:space="preserve">Agreement </w:t>
      </w:r>
      <w:r w:rsidRPr="00524191">
        <w:rPr>
          <w:sz w:val="22"/>
          <w:szCs w:val="22"/>
        </w:rPr>
        <w:t>form;</w:t>
      </w:r>
    </w:p>
    <w:p w14:paraId="2217BEE1" w14:textId="77777777" w:rsidR="00CD47CE" w:rsidRDefault="00CD47CE" w:rsidP="00CD47CE">
      <w:pPr>
        <w:pStyle w:val="BodyText"/>
        <w:numPr>
          <w:ilvl w:val="0"/>
          <w:numId w:val="26"/>
        </w:numPr>
        <w:rPr>
          <w:sz w:val="22"/>
          <w:szCs w:val="22"/>
        </w:rPr>
      </w:pPr>
      <w:r w:rsidRPr="00524191">
        <w:rPr>
          <w:sz w:val="22"/>
          <w:szCs w:val="22"/>
        </w:rPr>
        <w:t>Additional researchers added via a Project Modification;</w:t>
      </w:r>
    </w:p>
    <w:p w14:paraId="0402861F" w14:textId="77777777" w:rsidR="00CD47CE" w:rsidRDefault="00CD47CE" w:rsidP="00CD47CE">
      <w:pPr>
        <w:pStyle w:val="BodyText"/>
        <w:numPr>
          <w:ilvl w:val="0"/>
          <w:numId w:val="26"/>
        </w:numPr>
        <w:rPr>
          <w:sz w:val="22"/>
          <w:szCs w:val="22"/>
        </w:rPr>
      </w:pPr>
      <w:r w:rsidRPr="00524191">
        <w:rPr>
          <w:sz w:val="22"/>
          <w:szCs w:val="22"/>
        </w:rPr>
        <w:t xml:space="preserve">Research </w:t>
      </w:r>
      <w:r w:rsidR="00DB0B6E">
        <w:rPr>
          <w:sz w:val="22"/>
          <w:szCs w:val="22"/>
        </w:rPr>
        <w:t>S</w:t>
      </w:r>
      <w:r w:rsidRPr="00524191">
        <w:rPr>
          <w:sz w:val="22"/>
          <w:szCs w:val="22"/>
        </w:rPr>
        <w:t>upport personnel; and</w:t>
      </w:r>
    </w:p>
    <w:p w14:paraId="6FE01891" w14:textId="77777777" w:rsidR="00CD47CE" w:rsidRDefault="00DB0B6E" w:rsidP="00CD47CE">
      <w:pPr>
        <w:pStyle w:val="BodyText"/>
        <w:numPr>
          <w:ilvl w:val="0"/>
          <w:numId w:val="26"/>
        </w:numPr>
        <w:rPr>
          <w:sz w:val="22"/>
          <w:szCs w:val="22"/>
        </w:rPr>
      </w:pPr>
      <w:r>
        <w:rPr>
          <w:sz w:val="22"/>
          <w:szCs w:val="22"/>
        </w:rPr>
        <w:t>NISRA</w:t>
      </w:r>
      <w:r w:rsidR="00CD47CE" w:rsidRPr="00524191">
        <w:rPr>
          <w:sz w:val="22"/>
          <w:szCs w:val="22"/>
        </w:rPr>
        <w:t xml:space="preserve"> data management staff.</w:t>
      </w:r>
    </w:p>
    <w:p w14:paraId="031B738E" w14:textId="77777777" w:rsidR="00CD47CE" w:rsidRPr="00524191" w:rsidRDefault="00CD47CE" w:rsidP="00CD47CE">
      <w:pPr>
        <w:pStyle w:val="BodyText"/>
        <w:rPr>
          <w:sz w:val="22"/>
          <w:szCs w:val="22"/>
        </w:rPr>
      </w:pPr>
    </w:p>
    <w:p w14:paraId="4F2CD23F" w14:textId="77777777" w:rsidR="00CD47CE" w:rsidRPr="00524191" w:rsidRDefault="00CD47CE" w:rsidP="00CD47CE">
      <w:pPr>
        <w:pStyle w:val="BodyText"/>
        <w:numPr>
          <w:ilvl w:val="0"/>
          <w:numId w:val="3"/>
        </w:numPr>
        <w:rPr>
          <w:sz w:val="22"/>
          <w:szCs w:val="22"/>
        </w:rPr>
      </w:pPr>
      <w:r w:rsidRPr="00524191">
        <w:rPr>
          <w:sz w:val="22"/>
          <w:szCs w:val="22"/>
        </w:rPr>
        <w:t xml:space="preserve">In the event of a change in research personnel or the requirement of additional data outside the scope of the original application, an amendment should be made to the </w:t>
      </w:r>
      <w:r>
        <w:rPr>
          <w:sz w:val="22"/>
          <w:szCs w:val="22"/>
        </w:rPr>
        <w:t>A</w:t>
      </w:r>
      <w:r w:rsidRPr="00524191">
        <w:rPr>
          <w:sz w:val="22"/>
          <w:szCs w:val="22"/>
        </w:rPr>
        <w:t xml:space="preserve">pplication </w:t>
      </w:r>
      <w:r>
        <w:rPr>
          <w:sz w:val="22"/>
          <w:szCs w:val="22"/>
        </w:rPr>
        <w:t>F</w:t>
      </w:r>
      <w:r w:rsidRPr="00524191">
        <w:rPr>
          <w:sz w:val="22"/>
          <w:szCs w:val="22"/>
        </w:rPr>
        <w:t xml:space="preserve">orm as appropriate and resubmitted for approval to the </w:t>
      </w:r>
      <w:r w:rsidR="00DB0B6E">
        <w:rPr>
          <w:sz w:val="22"/>
          <w:szCs w:val="22"/>
        </w:rPr>
        <w:t>appropriate approvals group</w:t>
      </w:r>
      <w:r w:rsidRPr="00524191">
        <w:rPr>
          <w:sz w:val="22"/>
          <w:szCs w:val="22"/>
        </w:rPr>
        <w:t xml:space="preserve">.  The </w:t>
      </w:r>
      <w:r w:rsidR="001B2B52">
        <w:rPr>
          <w:sz w:val="22"/>
          <w:szCs w:val="22"/>
        </w:rPr>
        <w:t>R</w:t>
      </w:r>
      <w:r w:rsidR="00CC3CE4">
        <w:rPr>
          <w:sz w:val="22"/>
          <w:szCs w:val="22"/>
        </w:rPr>
        <w:t>esearch</w:t>
      </w:r>
      <w:r w:rsidR="001B2B52">
        <w:rPr>
          <w:sz w:val="22"/>
          <w:szCs w:val="22"/>
        </w:rPr>
        <w:t xml:space="preserve"> S</w:t>
      </w:r>
      <w:r w:rsidRPr="00524191">
        <w:rPr>
          <w:sz w:val="22"/>
          <w:szCs w:val="22"/>
        </w:rPr>
        <w:t xml:space="preserve">upport </w:t>
      </w:r>
      <w:r w:rsidR="001B2B52">
        <w:rPr>
          <w:sz w:val="22"/>
          <w:szCs w:val="22"/>
        </w:rPr>
        <w:t>O</w:t>
      </w:r>
      <w:r w:rsidR="00B338FE">
        <w:rPr>
          <w:sz w:val="22"/>
          <w:szCs w:val="22"/>
        </w:rPr>
        <w:t>fficer</w:t>
      </w:r>
      <w:r w:rsidRPr="00524191">
        <w:rPr>
          <w:sz w:val="22"/>
          <w:szCs w:val="22"/>
        </w:rPr>
        <w:t xml:space="preserve"> will help ensure that this process is carried out with minimal delay to research progress.</w:t>
      </w:r>
    </w:p>
    <w:p w14:paraId="058A958E" w14:textId="77777777" w:rsidR="00CD47CE" w:rsidRPr="00524191" w:rsidRDefault="00CD47CE" w:rsidP="00CD47CE">
      <w:pPr>
        <w:pStyle w:val="BodyText"/>
        <w:rPr>
          <w:sz w:val="22"/>
          <w:szCs w:val="22"/>
        </w:rPr>
      </w:pPr>
    </w:p>
    <w:p w14:paraId="30982AD3" w14:textId="77777777" w:rsidR="00CD47CE" w:rsidRPr="00524191" w:rsidRDefault="00CD47CE" w:rsidP="00CD47CE">
      <w:pPr>
        <w:pStyle w:val="BodyText"/>
        <w:rPr>
          <w:sz w:val="22"/>
          <w:szCs w:val="22"/>
        </w:rPr>
      </w:pPr>
      <w:r w:rsidRPr="00524191">
        <w:rPr>
          <w:b/>
          <w:sz w:val="22"/>
          <w:szCs w:val="22"/>
        </w:rPr>
        <w:t xml:space="preserve">Location of </w:t>
      </w:r>
      <w:r>
        <w:rPr>
          <w:b/>
          <w:sz w:val="22"/>
          <w:szCs w:val="22"/>
        </w:rPr>
        <w:t>A</w:t>
      </w:r>
      <w:r w:rsidRPr="00524191">
        <w:rPr>
          <w:b/>
          <w:sz w:val="22"/>
          <w:szCs w:val="22"/>
        </w:rPr>
        <w:t>ccess</w:t>
      </w:r>
    </w:p>
    <w:p w14:paraId="58AFAA02" w14:textId="77777777" w:rsidR="00CD47CE" w:rsidRPr="00524191" w:rsidRDefault="00CD47CE" w:rsidP="00CD47CE">
      <w:pPr>
        <w:pStyle w:val="BodyText"/>
        <w:rPr>
          <w:sz w:val="22"/>
          <w:szCs w:val="22"/>
        </w:rPr>
      </w:pPr>
    </w:p>
    <w:p w14:paraId="6619E1E5" w14:textId="77777777" w:rsidR="00CD47CE" w:rsidRPr="00524191" w:rsidRDefault="00CD47CE" w:rsidP="00CD47CE">
      <w:pPr>
        <w:pStyle w:val="BodyText"/>
        <w:numPr>
          <w:ilvl w:val="0"/>
          <w:numId w:val="3"/>
        </w:numPr>
        <w:rPr>
          <w:sz w:val="22"/>
          <w:szCs w:val="22"/>
        </w:rPr>
      </w:pPr>
      <w:r w:rsidRPr="00524191">
        <w:rPr>
          <w:sz w:val="22"/>
          <w:szCs w:val="22"/>
        </w:rPr>
        <w:t xml:space="preserve">All data access must be carried out in the </w:t>
      </w:r>
      <w:r w:rsidR="00003570">
        <w:rPr>
          <w:sz w:val="22"/>
          <w:szCs w:val="22"/>
        </w:rPr>
        <w:t>RSU</w:t>
      </w:r>
      <w:r w:rsidRPr="00524191">
        <w:rPr>
          <w:sz w:val="22"/>
          <w:szCs w:val="22"/>
        </w:rPr>
        <w:t xml:space="preserve"> secure environment within NISRA headquarters.  </w:t>
      </w:r>
    </w:p>
    <w:p w14:paraId="09FBFFDC" w14:textId="77777777" w:rsidR="00CD47CE" w:rsidRPr="00524191" w:rsidRDefault="00CD47CE" w:rsidP="00CD47CE">
      <w:pPr>
        <w:pStyle w:val="BodyText"/>
        <w:rPr>
          <w:sz w:val="22"/>
          <w:szCs w:val="22"/>
        </w:rPr>
      </w:pPr>
    </w:p>
    <w:p w14:paraId="23936374" w14:textId="2555EE91" w:rsidR="00CD47CE" w:rsidRDefault="00003570" w:rsidP="00CD47CE">
      <w:pPr>
        <w:pStyle w:val="BodyText"/>
        <w:numPr>
          <w:ilvl w:val="0"/>
          <w:numId w:val="3"/>
        </w:numPr>
        <w:rPr>
          <w:sz w:val="22"/>
          <w:szCs w:val="22"/>
        </w:rPr>
      </w:pPr>
      <w:r>
        <w:rPr>
          <w:sz w:val="22"/>
          <w:szCs w:val="22"/>
        </w:rPr>
        <w:t xml:space="preserve">Access </w:t>
      </w:r>
      <w:r w:rsidR="00CD47CE" w:rsidRPr="00524191">
        <w:rPr>
          <w:sz w:val="22"/>
          <w:szCs w:val="22"/>
        </w:rPr>
        <w:t xml:space="preserve">to </w:t>
      </w:r>
      <w:r>
        <w:rPr>
          <w:sz w:val="22"/>
          <w:szCs w:val="22"/>
        </w:rPr>
        <w:t>the secure environment</w:t>
      </w:r>
      <w:r w:rsidR="00CD47CE" w:rsidRPr="00524191">
        <w:rPr>
          <w:sz w:val="22"/>
          <w:szCs w:val="22"/>
        </w:rPr>
        <w:t xml:space="preserve"> is strictly by appointment only and all visitors must report to reception on entry.  Appointments are subject to availability and should be made to RSU staff with at least one days notice given.  </w:t>
      </w:r>
      <w:r w:rsidR="00DB0B6E">
        <w:rPr>
          <w:sz w:val="22"/>
          <w:szCs w:val="22"/>
        </w:rPr>
        <w:t xml:space="preserve">Data </w:t>
      </w:r>
      <w:r w:rsidR="00CD47CE" w:rsidRPr="00524191">
        <w:rPr>
          <w:sz w:val="22"/>
          <w:szCs w:val="22"/>
        </w:rPr>
        <w:t>access is usuall</w:t>
      </w:r>
      <w:r>
        <w:rPr>
          <w:sz w:val="22"/>
          <w:szCs w:val="22"/>
        </w:rPr>
        <w:t xml:space="preserve">y available between </w:t>
      </w:r>
      <w:r w:rsidR="00E6479F">
        <w:rPr>
          <w:sz w:val="22"/>
          <w:szCs w:val="22"/>
        </w:rPr>
        <w:t>10</w:t>
      </w:r>
      <w:r>
        <w:rPr>
          <w:sz w:val="22"/>
          <w:szCs w:val="22"/>
        </w:rPr>
        <w:t>am and 4</w:t>
      </w:r>
      <w:r w:rsidR="00CD47CE" w:rsidRPr="00524191">
        <w:rPr>
          <w:sz w:val="22"/>
          <w:szCs w:val="22"/>
        </w:rPr>
        <w:t xml:space="preserve">pm Monday to Friday.  However, this cannot be guaranteed and is </w:t>
      </w:r>
      <w:r w:rsidRPr="00524191">
        <w:rPr>
          <w:sz w:val="22"/>
          <w:szCs w:val="22"/>
        </w:rPr>
        <w:t>dependent</w:t>
      </w:r>
      <w:r w:rsidR="00CD47CE" w:rsidRPr="00524191">
        <w:rPr>
          <w:sz w:val="22"/>
          <w:szCs w:val="22"/>
        </w:rPr>
        <w:t xml:space="preserve"> on the availability of supervisory staff.</w:t>
      </w:r>
    </w:p>
    <w:p w14:paraId="29E4551B" w14:textId="77777777" w:rsidR="00360293" w:rsidRDefault="00360293" w:rsidP="00846EEA">
      <w:pPr>
        <w:pStyle w:val="ListParagraph"/>
        <w:rPr>
          <w:sz w:val="22"/>
          <w:szCs w:val="22"/>
        </w:rPr>
      </w:pPr>
    </w:p>
    <w:p w14:paraId="685B2C62" w14:textId="77777777" w:rsidR="00CD47CE" w:rsidRPr="00524191" w:rsidRDefault="00CD47CE" w:rsidP="00CD47CE">
      <w:pPr>
        <w:pStyle w:val="BodyText"/>
        <w:rPr>
          <w:sz w:val="22"/>
          <w:szCs w:val="22"/>
        </w:rPr>
      </w:pPr>
    </w:p>
    <w:p w14:paraId="0CC2A43D" w14:textId="77777777" w:rsidR="00CD47CE" w:rsidRPr="00524191" w:rsidRDefault="00CD47CE" w:rsidP="00CD47CE">
      <w:pPr>
        <w:pStyle w:val="BodyText"/>
        <w:numPr>
          <w:ilvl w:val="0"/>
          <w:numId w:val="3"/>
        </w:numPr>
        <w:rPr>
          <w:sz w:val="22"/>
          <w:szCs w:val="22"/>
        </w:rPr>
      </w:pPr>
      <w:r w:rsidRPr="00524191">
        <w:rPr>
          <w:sz w:val="22"/>
          <w:szCs w:val="22"/>
        </w:rPr>
        <w:t xml:space="preserve">Access to the secure </w:t>
      </w:r>
      <w:r w:rsidR="00003570">
        <w:rPr>
          <w:sz w:val="22"/>
          <w:szCs w:val="22"/>
        </w:rPr>
        <w:t>environment</w:t>
      </w:r>
      <w:r w:rsidRPr="00524191">
        <w:rPr>
          <w:sz w:val="22"/>
          <w:szCs w:val="22"/>
        </w:rPr>
        <w:t xml:space="preserve"> is via a </w:t>
      </w:r>
      <w:r w:rsidR="00DB0B6E">
        <w:rPr>
          <w:sz w:val="22"/>
          <w:szCs w:val="22"/>
        </w:rPr>
        <w:t>security pass</w:t>
      </w:r>
      <w:r w:rsidRPr="00524191">
        <w:rPr>
          <w:sz w:val="22"/>
          <w:szCs w:val="22"/>
        </w:rPr>
        <w:t xml:space="preserve"> which is restricted to </w:t>
      </w:r>
      <w:r w:rsidR="00003570">
        <w:rPr>
          <w:sz w:val="22"/>
          <w:szCs w:val="22"/>
        </w:rPr>
        <w:t>RSU</w:t>
      </w:r>
      <w:r w:rsidRPr="00524191">
        <w:rPr>
          <w:sz w:val="22"/>
          <w:szCs w:val="22"/>
        </w:rPr>
        <w:t xml:space="preserve"> authorised personnel only.  </w:t>
      </w:r>
    </w:p>
    <w:p w14:paraId="22237C92" w14:textId="77777777" w:rsidR="00CD47CE" w:rsidRPr="00524191" w:rsidRDefault="00CD47CE" w:rsidP="00CD47CE">
      <w:pPr>
        <w:pStyle w:val="BodyText"/>
        <w:rPr>
          <w:sz w:val="22"/>
          <w:szCs w:val="22"/>
        </w:rPr>
      </w:pPr>
    </w:p>
    <w:p w14:paraId="466EC0A9" w14:textId="77777777" w:rsidR="00CD47CE" w:rsidRPr="00524191" w:rsidRDefault="00CD47CE" w:rsidP="00CD47CE">
      <w:pPr>
        <w:pStyle w:val="BodyText"/>
        <w:rPr>
          <w:sz w:val="22"/>
          <w:szCs w:val="22"/>
        </w:rPr>
      </w:pPr>
      <w:r w:rsidRPr="00524191">
        <w:rPr>
          <w:b/>
          <w:sz w:val="22"/>
          <w:szCs w:val="22"/>
        </w:rPr>
        <w:t xml:space="preserve">Access </w:t>
      </w:r>
      <w:r>
        <w:rPr>
          <w:b/>
          <w:sz w:val="22"/>
          <w:szCs w:val="22"/>
        </w:rPr>
        <w:t>P</w:t>
      </w:r>
      <w:r w:rsidRPr="00524191">
        <w:rPr>
          <w:b/>
          <w:sz w:val="22"/>
          <w:szCs w:val="22"/>
        </w:rPr>
        <w:t xml:space="preserve">rerequisites and </w:t>
      </w:r>
      <w:r>
        <w:rPr>
          <w:b/>
          <w:sz w:val="22"/>
          <w:szCs w:val="22"/>
        </w:rPr>
        <w:t>M</w:t>
      </w:r>
      <w:r w:rsidRPr="00524191">
        <w:rPr>
          <w:b/>
          <w:sz w:val="22"/>
          <w:szCs w:val="22"/>
        </w:rPr>
        <w:t>ethods</w:t>
      </w:r>
    </w:p>
    <w:p w14:paraId="21E1E225" w14:textId="77777777" w:rsidR="00CD47CE" w:rsidRPr="00524191" w:rsidRDefault="00CD47CE" w:rsidP="00CD47CE">
      <w:pPr>
        <w:pStyle w:val="BodyText"/>
        <w:rPr>
          <w:sz w:val="22"/>
          <w:szCs w:val="22"/>
        </w:rPr>
      </w:pPr>
    </w:p>
    <w:p w14:paraId="71AD7B9B" w14:textId="77777777" w:rsidR="00CD47CE" w:rsidRPr="00524191" w:rsidRDefault="00CD47CE" w:rsidP="00CD47CE">
      <w:pPr>
        <w:pStyle w:val="BodyText"/>
        <w:rPr>
          <w:i/>
          <w:sz w:val="22"/>
          <w:szCs w:val="22"/>
        </w:rPr>
      </w:pPr>
      <w:r w:rsidRPr="00524191">
        <w:rPr>
          <w:i/>
          <w:sz w:val="22"/>
          <w:szCs w:val="22"/>
        </w:rPr>
        <w:t>Documentation</w:t>
      </w:r>
    </w:p>
    <w:p w14:paraId="276BE52B" w14:textId="77777777" w:rsidR="00CD47CE" w:rsidRPr="00524191" w:rsidRDefault="00CD47CE" w:rsidP="00CD47CE">
      <w:pPr>
        <w:pStyle w:val="BodyText"/>
        <w:rPr>
          <w:sz w:val="22"/>
          <w:szCs w:val="22"/>
        </w:rPr>
      </w:pPr>
    </w:p>
    <w:p w14:paraId="71435FD6" w14:textId="77777777" w:rsidR="00CD47CE" w:rsidRPr="00ED6CFD" w:rsidRDefault="00CD47CE" w:rsidP="00CD47CE">
      <w:pPr>
        <w:pStyle w:val="BodyText"/>
        <w:numPr>
          <w:ilvl w:val="0"/>
          <w:numId w:val="3"/>
        </w:numPr>
        <w:rPr>
          <w:sz w:val="22"/>
          <w:szCs w:val="22"/>
        </w:rPr>
      </w:pPr>
      <w:r w:rsidRPr="00524191">
        <w:rPr>
          <w:sz w:val="22"/>
          <w:szCs w:val="22"/>
        </w:rPr>
        <w:t xml:space="preserve">Prior to accessing </w:t>
      </w:r>
      <w:r w:rsidR="00DB0B6E">
        <w:rPr>
          <w:sz w:val="22"/>
          <w:szCs w:val="22"/>
        </w:rPr>
        <w:t xml:space="preserve">the </w:t>
      </w:r>
      <w:r w:rsidRPr="00524191">
        <w:rPr>
          <w:sz w:val="22"/>
          <w:szCs w:val="22"/>
        </w:rPr>
        <w:t xml:space="preserve">data, all researchers </w:t>
      </w:r>
      <w:r w:rsidR="00181FF4">
        <w:rPr>
          <w:sz w:val="22"/>
          <w:szCs w:val="22"/>
        </w:rPr>
        <w:t xml:space="preserve">(and their Head of Proposed Study) </w:t>
      </w:r>
      <w:r w:rsidRPr="00524191">
        <w:rPr>
          <w:sz w:val="22"/>
          <w:szCs w:val="22"/>
        </w:rPr>
        <w:t xml:space="preserve">must sign the </w:t>
      </w:r>
      <w:r w:rsidR="00135D43">
        <w:rPr>
          <w:sz w:val="22"/>
          <w:szCs w:val="22"/>
        </w:rPr>
        <w:t>RSU</w:t>
      </w:r>
      <w:r w:rsidR="00DB0B6E" w:rsidRPr="00F61801">
        <w:rPr>
          <w:sz w:val="22"/>
          <w:szCs w:val="22"/>
        </w:rPr>
        <w:t xml:space="preserve"> </w:t>
      </w:r>
      <w:r w:rsidR="00ED6CFD">
        <w:rPr>
          <w:sz w:val="22"/>
          <w:szCs w:val="22"/>
        </w:rPr>
        <w:t>Project</w:t>
      </w:r>
      <w:r w:rsidRPr="00F61801">
        <w:rPr>
          <w:sz w:val="22"/>
          <w:szCs w:val="22"/>
        </w:rPr>
        <w:t xml:space="preserve"> </w:t>
      </w:r>
      <w:r w:rsidR="00DB0B6E" w:rsidRPr="00F61801">
        <w:rPr>
          <w:sz w:val="22"/>
          <w:szCs w:val="22"/>
        </w:rPr>
        <w:t>Agreement</w:t>
      </w:r>
      <w:r w:rsidR="00DB0B6E">
        <w:rPr>
          <w:sz w:val="22"/>
          <w:szCs w:val="22"/>
        </w:rPr>
        <w:t xml:space="preserve"> </w:t>
      </w:r>
      <w:r w:rsidRPr="00524191">
        <w:rPr>
          <w:sz w:val="22"/>
          <w:szCs w:val="22"/>
        </w:rPr>
        <w:t xml:space="preserve">to confirm that they have read and understood all necessary documentation to comply with statutory and regulatory rules relating to data protection and privacy.  This documentation </w:t>
      </w:r>
      <w:r w:rsidRPr="00ED6CFD">
        <w:rPr>
          <w:sz w:val="22"/>
          <w:szCs w:val="22"/>
        </w:rPr>
        <w:t>includes:</w:t>
      </w:r>
    </w:p>
    <w:p w14:paraId="40C07DF1" w14:textId="77777777" w:rsidR="00CD47CE" w:rsidRPr="00ED6CFD" w:rsidRDefault="00ED6CFD" w:rsidP="00CD47CE">
      <w:pPr>
        <w:pStyle w:val="BodyText"/>
        <w:numPr>
          <w:ilvl w:val="0"/>
          <w:numId w:val="25"/>
        </w:numPr>
        <w:rPr>
          <w:sz w:val="22"/>
          <w:szCs w:val="22"/>
        </w:rPr>
      </w:pPr>
      <w:r w:rsidRPr="00ED6CFD">
        <w:rPr>
          <w:sz w:val="22"/>
          <w:szCs w:val="22"/>
        </w:rPr>
        <w:t>RSU</w:t>
      </w:r>
      <w:r w:rsidR="00CD47CE" w:rsidRPr="00ED6CFD">
        <w:rPr>
          <w:sz w:val="22"/>
          <w:szCs w:val="22"/>
        </w:rPr>
        <w:t xml:space="preserve"> Security Policy;</w:t>
      </w:r>
    </w:p>
    <w:p w14:paraId="33AC614A" w14:textId="77777777" w:rsidR="00CD47CE" w:rsidRPr="00ED6CFD" w:rsidRDefault="00ED6CFD" w:rsidP="00CD47CE">
      <w:pPr>
        <w:pStyle w:val="BodyText"/>
        <w:numPr>
          <w:ilvl w:val="0"/>
          <w:numId w:val="25"/>
        </w:numPr>
        <w:rPr>
          <w:sz w:val="22"/>
          <w:szCs w:val="22"/>
        </w:rPr>
      </w:pPr>
      <w:r w:rsidRPr="00ED6CFD">
        <w:rPr>
          <w:sz w:val="22"/>
          <w:szCs w:val="22"/>
        </w:rPr>
        <w:t>RSU</w:t>
      </w:r>
      <w:r w:rsidR="00CD47CE" w:rsidRPr="00ED6CFD">
        <w:rPr>
          <w:sz w:val="22"/>
          <w:szCs w:val="22"/>
        </w:rPr>
        <w:t xml:space="preserve"> Disclosure Control policy; </w:t>
      </w:r>
    </w:p>
    <w:p w14:paraId="353F0614" w14:textId="2B581AAA" w:rsidR="00CD47CE" w:rsidRPr="008016A3" w:rsidRDefault="00ED6CFD" w:rsidP="008016A3">
      <w:pPr>
        <w:pStyle w:val="BodyText"/>
        <w:numPr>
          <w:ilvl w:val="0"/>
          <w:numId w:val="25"/>
        </w:numPr>
        <w:rPr>
          <w:sz w:val="22"/>
          <w:szCs w:val="22"/>
        </w:rPr>
      </w:pPr>
      <w:r w:rsidRPr="00ED6CFD">
        <w:rPr>
          <w:sz w:val="22"/>
          <w:szCs w:val="22"/>
        </w:rPr>
        <w:t>RSU</w:t>
      </w:r>
      <w:r w:rsidR="00841C6A" w:rsidRPr="00ED6CFD">
        <w:rPr>
          <w:sz w:val="22"/>
          <w:szCs w:val="22"/>
        </w:rPr>
        <w:t xml:space="preserve"> Licence Agreement;</w:t>
      </w:r>
      <w:r w:rsidR="008016A3">
        <w:rPr>
          <w:sz w:val="22"/>
          <w:szCs w:val="22"/>
        </w:rPr>
        <w:t xml:space="preserve"> </w:t>
      </w:r>
      <w:r w:rsidR="00841C6A" w:rsidRPr="008016A3">
        <w:rPr>
          <w:sz w:val="22"/>
          <w:szCs w:val="22"/>
        </w:rPr>
        <w:t>and</w:t>
      </w:r>
    </w:p>
    <w:p w14:paraId="4DD90010" w14:textId="77777777" w:rsidR="00841C6A" w:rsidRPr="00ED6CFD" w:rsidRDefault="00841C6A" w:rsidP="00CD47CE">
      <w:pPr>
        <w:pStyle w:val="BodyText"/>
        <w:numPr>
          <w:ilvl w:val="0"/>
          <w:numId w:val="25"/>
        </w:numPr>
        <w:rPr>
          <w:sz w:val="22"/>
          <w:szCs w:val="22"/>
        </w:rPr>
      </w:pPr>
      <w:r w:rsidRPr="00ED6CFD">
        <w:rPr>
          <w:sz w:val="22"/>
          <w:szCs w:val="22"/>
        </w:rPr>
        <w:t>Census Confidentiality Undertaking</w:t>
      </w:r>
    </w:p>
    <w:p w14:paraId="18E434A4" w14:textId="77777777" w:rsidR="00CD47CE" w:rsidRPr="00524191" w:rsidRDefault="00CD47CE" w:rsidP="00CD47CE">
      <w:pPr>
        <w:pStyle w:val="BodyText"/>
        <w:ind w:left="420"/>
        <w:rPr>
          <w:sz w:val="22"/>
          <w:szCs w:val="22"/>
        </w:rPr>
      </w:pPr>
    </w:p>
    <w:p w14:paraId="05C42E5B" w14:textId="77777777" w:rsidR="00CD47CE" w:rsidRPr="00524191" w:rsidRDefault="00CD47CE" w:rsidP="00CD47CE">
      <w:pPr>
        <w:pStyle w:val="BodyText"/>
        <w:ind w:left="420"/>
        <w:rPr>
          <w:sz w:val="22"/>
          <w:szCs w:val="22"/>
          <w:u w:val="single"/>
        </w:rPr>
      </w:pPr>
      <w:r w:rsidRPr="00F61801">
        <w:rPr>
          <w:sz w:val="22"/>
          <w:szCs w:val="22"/>
          <w:u w:val="single"/>
        </w:rPr>
        <w:t xml:space="preserve">Researchers will not be given access to the secure </w:t>
      </w:r>
      <w:r w:rsidR="00B338FE" w:rsidRPr="00F61801">
        <w:rPr>
          <w:sz w:val="22"/>
          <w:szCs w:val="22"/>
          <w:u w:val="single"/>
        </w:rPr>
        <w:t>environment</w:t>
      </w:r>
      <w:r w:rsidRPr="00F61801">
        <w:rPr>
          <w:sz w:val="22"/>
          <w:szCs w:val="22"/>
          <w:u w:val="single"/>
        </w:rPr>
        <w:t xml:space="preserve"> or </w:t>
      </w:r>
      <w:r w:rsidR="00DB0B6E" w:rsidRPr="00F61801">
        <w:rPr>
          <w:sz w:val="22"/>
          <w:szCs w:val="22"/>
          <w:u w:val="single"/>
        </w:rPr>
        <w:t xml:space="preserve">research </w:t>
      </w:r>
      <w:r w:rsidRPr="00F61801">
        <w:rPr>
          <w:sz w:val="22"/>
          <w:szCs w:val="22"/>
          <w:u w:val="single"/>
        </w:rPr>
        <w:t xml:space="preserve">data before </w:t>
      </w:r>
      <w:r w:rsidR="00DB0B6E" w:rsidRPr="00F61801">
        <w:rPr>
          <w:sz w:val="22"/>
          <w:szCs w:val="22"/>
          <w:u w:val="single"/>
        </w:rPr>
        <w:t>a signed copy of the</w:t>
      </w:r>
      <w:r w:rsidR="00F61801" w:rsidRPr="00F61801">
        <w:rPr>
          <w:sz w:val="22"/>
          <w:szCs w:val="22"/>
          <w:u w:val="single"/>
        </w:rPr>
        <w:t xml:space="preserve"> </w:t>
      </w:r>
      <w:r w:rsidR="00ED6CFD">
        <w:rPr>
          <w:sz w:val="22"/>
          <w:szCs w:val="22"/>
          <w:u w:val="single"/>
        </w:rPr>
        <w:t>RSU Project</w:t>
      </w:r>
      <w:r w:rsidR="00DB0B6E" w:rsidRPr="00F61801">
        <w:rPr>
          <w:sz w:val="22"/>
          <w:szCs w:val="22"/>
          <w:u w:val="single"/>
        </w:rPr>
        <w:t xml:space="preserve"> Agreement is</w:t>
      </w:r>
      <w:r w:rsidRPr="00F61801">
        <w:rPr>
          <w:sz w:val="22"/>
          <w:szCs w:val="22"/>
          <w:u w:val="single"/>
        </w:rPr>
        <w:t xml:space="preserve"> received by </w:t>
      </w:r>
      <w:r w:rsidR="00CC3CE4" w:rsidRPr="00F61801">
        <w:rPr>
          <w:sz w:val="22"/>
          <w:szCs w:val="22"/>
          <w:u w:val="single"/>
        </w:rPr>
        <w:t xml:space="preserve">the </w:t>
      </w:r>
      <w:r w:rsidR="00B338FE" w:rsidRPr="00F61801">
        <w:rPr>
          <w:sz w:val="22"/>
          <w:szCs w:val="22"/>
          <w:u w:val="single"/>
        </w:rPr>
        <w:t>RSU</w:t>
      </w:r>
      <w:r w:rsidRPr="00F61801">
        <w:rPr>
          <w:sz w:val="22"/>
          <w:szCs w:val="22"/>
          <w:u w:val="single"/>
        </w:rPr>
        <w:t xml:space="preserve"> team.</w:t>
      </w:r>
    </w:p>
    <w:p w14:paraId="52330411" w14:textId="77777777" w:rsidR="00CD47CE" w:rsidRPr="00524191" w:rsidRDefault="00CD47CE" w:rsidP="00CD47CE">
      <w:pPr>
        <w:pStyle w:val="BodyText"/>
        <w:rPr>
          <w:sz w:val="22"/>
          <w:szCs w:val="22"/>
        </w:rPr>
      </w:pPr>
    </w:p>
    <w:p w14:paraId="0A2FE40F" w14:textId="77777777" w:rsidR="00CD47CE" w:rsidRPr="00524191" w:rsidRDefault="00CD47CE" w:rsidP="00CD47CE">
      <w:pPr>
        <w:pStyle w:val="BodyText"/>
        <w:rPr>
          <w:i/>
          <w:sz w:val="22"/>
          <w:szCs w:val="22"/>
        </w:rPr>
      </w:pPr>
      <w:r w:rsidRPr="00524191">
        <w:rPr>
          <w:i/>
          <w:sz w:val="22"/>
          <w:szCs w:val="22"/>
        </w:rPr>
        <w:t>IT</w:t>
      </w:r>
    </w:p>
    <w:p w14:paraId="6A4CCBCB" w14:textId="77777777" w:rsidR="00CD47CE" w:rsidRPr="00524191" w:rsidRDefault="00CD47CE" w:rsidP="00CD47CE">
      <w:pPr>
        <w:pStyle w:val="BodyText"/>
        <w:rPr>
          <w:b/>
          <w:sz w:val="22"/>
          <w:szCs w:val="22"/>
        </w:rPr>
      </w:pPr>
    </w:p>
    <w:p w14:paraId="1F331B5E" w14:textId="77777777" w:rsidR="00CD47CE" w:rsidRPr="00524191" w:rsidRDefault="00CD47CE" w:rsidP="00CD47CE">
      <w:pPr>
        <w:pStyle w:val="BodyText"/>
        <w:numPr>
          <w:ilvl w:val="0"/>
          <w:numId w:val="3"/>
        </w:numPr>
        <w:rPr>
          <w:sz w:val="22"/>
          <w:szCs w:val="22"/>
        </w:rPr>
      </w:pPr>
      <w:r w:rsidRPr="00524191">
        <w:rPr>
          <w:sz w:val="22"/>
          <w:szCs w:val="22"/>
        </w:rPr>
        <w:t xml:space="preserve">Access to data will be made via a terminal on the </w:t>
      </w:r>
      <w:r w:rsidR="00C5045F">
        <w:rPr>
          <w:sz w:val="22"/>
          <w:szCs w:val="22"/>
        </w:rPr>
        <w:t>Research</w:t>
      </w:r>
      <w:r w:rsidRPr="00524191">
        <w:rPr>
          <w:sz w:val="22"/>
          <w:szCs w:val="22"/>
        </w:rPr>
        <w:t xml:space="preserve"> </w:t>
      </w:r>
      <w:r w:rsidR="00C5045F">
        <w:rPr>
          <w:sz w:val="22"/>
          <w:szCs w:val="22"/>
        </w:rPr>
        <w:t>N</w:t>
      </w:r>
      <w:r w:rsidRPr="00524191">
        <w:rPr>
          <w:sz w:val="22"/>
          <w:szCs w:val="22"/>
        </w:rPr>
        <w:t xml:space="preserve">etwork in the </w:t>
      </w:r>
      <w:r w:rsidR="00B338FE">
        <w:rPr>
          <w:sz w:val="22"/>
          <w:szCs w:val="22"/>
        </w:rPr>
        <w:t>secure environment</w:t>
      </w:r>
      <w:r w:rsidRPr="00524191">
        <w:rPr>
          <w:sz w:val="22"/>
          <w:szCs w:val="22"/>
        </w:rPr>
        <w:t>.</w:t>
      </w:r>
    </w:p>
    <w:p w14:paraId="06AD98DA" w14:textId="77777777" w:rsidR="00CD47CE" w:rsidRPr="00524191" w:rsidRDefault="00CD47CE" w:rsidP="00CD47CE">
      <w:pPr>
        <w:pStyle w:val="BodyText"/>
        <w:rPr>
          <w:sz w:val="22"/>
          <w:szCs w:val="22"/>
        </w:rPr>
      </w:pPr>
    </w:p>
    <w:p w14:paraId="4CCDA369" w14:textId="77777777" w:rsidR="00CD47CE" w:rsidRPr="00524191" w:rsidRDefault="00CD47CE" w:rsidP="00CD47CE">
      <w:pPr>
        <w:pStyle w:val="BodyText"/>
        <w:numPr>
          <w:ilvl w:val="0"/>
          <w:numId w:val="3"/>
        </w:numPr>
        <w:rPr>
          <w:sz w:val="22"/>
          <w:szCs w:val="22"/>
        </w:rPr>
      </w:pPr>
      <w:r w:rsidRPr="00524191">
        <w:rPr>
          <w:sz w:val="22"/>
          <w:szCs w:val="22"/>
        </w:rPr>
        <w:t xml:space="preserve">Researchers will be given a user name and temporary password by the system administrator. </w:t>
      </w:r>
      <w:r>
        <w:rPr>
          <w:sz w:val="22"/>
          <w:szCs w:val="22"/>
        </w:rPr>
        <w:t xml:space="preserve"> </w:t>
      </w:r>
      <w:r w:rsidRPr="00524191">
        <w:rPr>
          <w:sz w:val="22"/>
          <w:szCs w:val="22"/>
        </w:rPr>
        <w:t xml:space="preserve">This password must be changed at first login. </w:t>
      </w:r>
      <w:r>
        <w:rPr>
          <w:sz w:val="22"/>
          <w:szCs w:val="22"/>
        </w:rPr>
        <w:t xml:space="preserve"> </w:t>
      </w:r>
      <w:r w:rsidRPr="00524191">
        <w:rPr>
          <w:sz w:val="22"/>
          <w:szCs w:val="22"/>
        </w:rPr>
        <w:t xml:space="preserve">Where a researcher is working on more than one project, a separate login will be issued for each project. </w:t>
      </w:r>
      <w:r>
        <w:rPr>
          <w:sz w:val="22"/>
          <w:szCs w:val="22"/>
        </w:rPr>
        <w:t xml:space="preserve"> </w:t>
      </w:r>
      <w:r w:rsidRPr="00524191">
        <w:rPr>
          <w:sz w:val="22"/>
          <w:szCs w:val="22"/>
        </w:rPr>
        <w:t xml:space="preserve">Passwords should not be divulged to other researchers (even those working on the same project) under any circumstances. </w:t>
      </w:r>
    </w:p>
    <w:p w14:paraId="0802C02D" w14:textId="77777777" w:rsidR="00CD47CE" w:rsidRPr="00524191" w:rsidRDefault="00CD47CE" w:rsidP="00CD47CE">
      <w:pPr>
        <w:pStyle w:val="BodyText"/>
        <w:rPr>
          <w:sz w:val="22"/>
          <w:szCs w:val="22"/>
        </w:rPr>
      </w:pPr>
    </w:p>
    <w:p w14:paraId="6C932755" w14:textId="77777777" w:rsidR="00CD47CE" w:rsidRPr="00524191" w:rsidRDefault="00CD47CE" w:rsidP="00CD47CE">
      <w:pPr>
        <w:pStyle w:val="BodyText"/>
        <w:numPr>
          <w:ilvl w:val="0"/>
          <w:numId w:val="3"/>
        </w:numPr>
        <w:rPr>
          <w:sz w:val="22"/>
          <w:szCs w:val="22"/>
        </w:rPr>
      </w:pPr>
      <w:r w:rsidRPr="00524191">
        <w:rPr>
          <w:sz w:val="22"/>
          <w:szCs w:val="22"/>
        </w:rPr>
        <w:t xml:space="preserve">On accessing the network, users will have access to a shared folder which will contain their </w:t>
      </w:r>
      <w:r>
        <w:rPr>
          <w:sz w:val="22"/>
          <w:szCs w:val="22"/>
        </w:rPr>
        <w:t>project specific</w:t>
      </w:r>
      <w:r w:rsidRPr="00524191">
        <w:rPr>
          <w:sz w:val="22"/>
          <w:szCs w:val="22"/>
        </w:rPr>
        <w:t xml:space="preserve"> data.  All research work must be stored in t</w:t>
      </w:r>
      <w:r w:rsidR="00B338FE">
        <w:rPr>
          <w:sz w:val="22"/>
          <w:szCs w:val="22"/>
        </w:rPr>
        <w:t>his folder, as any work stored o</w:t>
      </w:r>
      <w:r w:rsidRPr="00524191">
        <w:rPr>
          <w:sz w:val="22"/>
          <w:szCs w:val="22"/>
        </w:rPr>
        <w:t>n the terminal hard drive will be lost during routine data formatting processes.</w:t>
      </w:r>
    </w:p>
    <w:p w14:paraId="6458CF6E" w14:textId="77777777" w:rsidR="00CD47CE" w:rsidRPr="00524191" w:rsidRDefault="00CD47CE" w:rsidP="00CD47CE">
      <w:pPr>
        <w:pStyle w:val="BodyText"/>
        <w:rPr>
          <w:sz w:val="22"/>
          <w:szCs w:val="22"/>
        </w:rPr>
      </w:pPr>
    </w:p>
    <w:p w14:paraId="3E1A8A00" w14:textId="77777777" w:rsidR="00CD47CE" w:rsidRPr="00524191" w:rsidRDefault="00CD47CE" w:rsidP="00CD47CE">
      <w:pPr>
        <w:pStyle w:val="BodyText"/>
        <w:numPr>
          <w:ilvl w:val="0"/>
          <w:numId w:val="3"/>
        </w:numPr>
        <w:rPr>
          <w:sz w:val="22"/>
          <w:szCs w:val="22"/>
        </w:rPr>
      </w:pPr>
      <w:r w:rsidRPr="00524191">
        <w:rPr>
          <w:sz w:val="22"/>
          <w:szCs w:val="22"/>
        </w:rPr>
        <w:t xml:space="preserve">Should a researcher wish to have files transferred to their project folder, these should be sent </w:t>
      </w:r>
      <w:r w:rsidR="00C5045F">
        <w:rPr>
          <w:sz w:val="22"/>
          <w:szCs w:val="22"/>
        </w:rPr>
        <w:t>via</w:t>
      </w:r>
      <w:r w:rsidR="00C5045F" w:rsidRPr="00524191">
        <w:rPr>
          <w:sz w:val="22"/>
          <w:szCs w:val="22"/>
        </w:rPr>
        <w:t xml:space="preserve"> </w:t>
      </w:r>
      <w:r w:rsidRPr="00524191">
        <w:rPr>
          <w:sz w:val="22"/>
          <w:szCs w:val="22"/>
        </w:rPr>
        <w:t xml:space="preserve">email to </w:t>
      </w:r>
      <w:r w:rsidR="00C5045F">
        <w:rPr>
          <w:sz w:val="22"/>
          <w:szCs w:val="22"/>
        </w:rPr>
        <w:t>NISRA</w:t>
      </w:r>
      <w:r w:rsidRPr="00524191">
        <w:rPr>
          <w:sz w:val="22"/>
          <w:szCs w:val="22"/>
        </w:rPr>
        <w:t xml:space="preserve"> RSU. </w:t>
      </w:r>
      <w:r>
        <w:rPr>
          <w:sz w:val="22"/>
          <w:szCs w:val="22"/>
        </w:rPr>
        <w:t xml:space="preserve"> </w:t>
      </w:r>
      <w:r w:rsidRPr="00524191">
        <w:rPr>
          <w:sz w:val="22"/>
          <w:szCs w:val="22"/>
        </w:rPr>
        <w:t xml:space="preserve">For security reasons, files cannot be transferred directly onto the </w:t>
      </w:r>
      <w:r w:rsidR="00C5045F">
        <w:rPr>
          <w:sz w:val="22"/>
          <w:szCs w:val="22"/>
        </w:rPr>
        <w:t xml:space="preserve">Research Network </w:t>
      </w:r>
      <w:r w:rsidRPr="00524191">
        <w:rPr>
          <w:sz w:val="22"/>
          <w:szCs w:val="22"/>
        </w:rPr>
        <w:t>from portable data storage devices such as USB drives, CDs, etc.</w:t>
      </w:r>
    </w:p>
    <w:p w14:paraId="1B2CF014" w14:textId="77777777" w:rsidR="00CD47CE" w:rsidRPr="00524191" w:rsidRDefault="00CD47CE" w:rsidP="00CD47CE">
      <w:pPr>
        <w:pStyle w:val="BodyText"/>
        <w:rPr>
          <w:sz w:val="22"/>
          <w:szCs w:val="22"/>
        </w:rPr>
      </w:pPr>
    </w:p>
    <w:p w14:paraId="2602ED15" w14:textId="77777777" w:rsidR="00CD47CE" w:rsidRPr="00524191" w:rsidRDefault="00CD47CE" w:rsidP="00CD47CE">
      <w:pPr>
        <w:pStyle w:val="BodyText"/>
        <w:numPr>
          <w:ilvl w:val="0"/>
          <w:numId w:val="3"/>
        </w:numPr>
        <w:rPr>
          <w:sz w:val="22"/>
          <w:szCs w:val="22"/>
        </w:rPr>
      </w:pPr>
      <w:r w:rsidRPr="00524191">
        <w:rPr>
          <w:sz w:val="22"/>
          <w:szCs w:val="22"/>
        </w:rPr>
        <w:t>All data reading and extraction facilities (USB ports, CD/DVD Writers, Card Readers, wireless connections etc.) have been disabled on the research terminals and no attempt should be made to reactivate them.</w:t>
      </w:r>
    </w:p>
    <w:p w14:paraId="594E12D9" w14:textId="77777777" w:rsidR="00CD47CE" w:rsidRPr="00524191" w:rsidRDefault="00CD47CE" w:rsidP="00CD47CE">
      <w:pPr>
        <w:pStyle w:val="BodyText"/>
        <w:rPr>
          <w:sz w:val="22"/>
          <w:szCs w:val="22"/>
        </w:rPr>
      </w:pPr>
    </w:p>
    <w:p w14:paraId="2335EEF8" w14:textId="77777777" w:rsidR="00CD47CE" w:rsidRPr="00841C6A" w:rsidRDefault="00CD47CE" w:rsidP="00CD47CE">
      <w:pPr>
        <w:numPr>
          <w:ilvl w:val="0"/>
          <w:numId w:val="3"/>
        </w:numPr>
        <w:jc w:val="both"/>
        <w:rPr>
          <w:sz w:val="22"/>
          <w:szCs w:val="22"/>
        </w:rPr>
      </w:pPr>
      <w:r w:rsidRPr="00524191">
        <w:rPr>
          <w:rFonts w:ascii="Arial" w:hAnsi="Arial" w:cs="Arial"/>
          <w:bCs/>
          <w:sz w:val="22"/>
          <w:szCs w:val="22"/>
        </w:rPr>
        <w:t xml:space="preserve">Use of </w:t>
      </w:r>
      <w:r w:rsidR="00CB059C">
        <w:rPr>
          <w:rFonts w:ascii="Arial" w:hAnsi="Arial" w:cs="Arial"/>
          <w:bCs/>
          <w:sz w:val="22"/>
          <w:szCs w:val="22"/>
        </w:rPr>
        <w:t>personal electronic devices</w:t>
      </w:r>
      <w:r w:rsidRPr="00524191">
        <w:rPr>
          <w:rFonts w:ascii="Arial" w:hAnsi="Arial" w:cs="Arial"/>
          <w:bCs/>
          <w:sz w:val="22"/>
          <w:szCs w:val="22"/>
        </w:rPr>
        <w:t xml:space="preserve"> within the secure </w:t>
      </w:r>
      <w:r w:rsidR="00CB059C">
        <w:rPr>
          <w:rFonts w:ascii="Arial" w:hAnsi="Arial" w:cs="Arial"/>
          <w:bCs/>
          <w:sz w:val="22"/>
          <w:szCs w:val="22"/>
        </w:rPr>
        <w:t>environment</w:t>
      </w:r>
      <w:r w:rsidRPr="00524191">
        <w:rPr>
          <w:rFonts w:ascii="Arial" w:hAnsi="Arial" w:cs="Arial"/>
          <w:bCs/>
          <w:sz w:val="22"/>
          <w:szCs w:val="22"/>
        </w:rPr>
        <w:t xml:space="preserve"> is strictly prohibited. </w:t>
      </w:r>
      <w:r>
        <w:rPr>
          <w:rFonts w:ascii="Arial" w:hAnsi="Arial" w:cs="Arial"/>
          <w:bCs/>
          <w:sz w:val="22"/>
          <w:szCs w:val="22"/>
        </w:rPr>
        <w:t xml:space="preserve"> </w:t>
      </w:r>
      <w:r w:rsidRPr="00524191">
        <w:rPr>
          <w:rFonts w:ascii="Arial" w:hAnsi="Arial" w:cs="Arial"/>
          <w:bCs/>
          <w:sz w:val="22"/>
          <w:szCs w:val="22"/>
        </w:rPr>
        <w:t>This includes, but is not limited to, laptops, mobile phones</w:t>
      </w:r>
      <w:r w:rsidR="00CB059C">
        <w:rPr>
          <w:rFonts w:ascii="Arial" w:hAnsi="Arial" w:cs="Arial"/>
          <w:bCs/>
          <w:sz w:val="22"/>
          <w:szCs w:val="22"/>
        </w:rPr>
        <w:t>, all music devices</w:t>
      </w:r>
      <w:r w:rsidRPr="00524191">
        <w:rPr>
          <w:rFonts w:ascii="Arial" w:hAnsi="Arial" w:cs="Arial"/>
          <w:bCs/>
          <w:sz w:val="22"/>
          <w:szCs w:val="22"/>
        </w:rPr>
        <w:t xml:space="preserve"> and digital photographic equipment.</w:t>
      </w:r>
    </w:p>
    <w:p w14:paraId="671D554A" w14:textId="77777777" w:rsidR="00841C6A" w:rsidRPr="0075068B" w:rsidRDefault="00841C6A" w:rsidP="00841C6A">
      <w:pPr>
        <w:jc w:val="both"/>
        <w:rPr>
          <w:sz w:val="22"/>
          <w:szCs w:val="22"/>
        </w:rPr>
      </w:pPr>
    </w:p>
    <w:p w14:paraId="6B5DF6BC" w14:textId="77777777" w:rsidR="00CD47CE" w:rsidRPr="00524191" w:rsidRDefault="00CD47CE" w:rsidP="00CD47CE">
      <w:pPr>
        <w:pStyle w:val="BodyText"/>
        <w:numPr>
          <w:ilvl w:val="0"/>
          <w:numId w:val="3"/>
        </w:numPr>
        <w:rPr>
          <w:sz w:val="22"/>
          <w:szCs w:val="22"/>
        </w:rPr>
      </w:pPr>
      <w:r w:rsidRPr="00524191">
        <w:rPr>
          <w:sz w:val="22"/>
          <w:szCs w:val="22"/>
        </w:rPr>
        <w:t xml:space="preserve">By default, permitted access onto the network for research is restricted to between </w:t>
      </w:r>
      <w:r>
        <w:rPr>
          <w:sz w:val="22"/>
          <w:szCs w:val="22"/>
        </w:rPr>
        <w:t>8.30</w:t>
      </w:r>
      <w:r w:rsidR="00B338FE">
        <w:rPr>
          <w:sz w:val="22"/>
          <w:szCs w:val="22"/>
        </w:rPr>
        <w:t>am and 4.30</w:t>
      </w:r>
      <w:r w:rsidRPr="00524191">
        <w:rPr>
          <w:sz w:val="22"/>
          <w:szCs w:val="22"/>
        </w:rPr>
        <w:t>pm Monday to Friday.  In some circumstances, on request, other times may be facilitated subject to the availability of suitable supervisory staff.  An audit of all logon attempts (success and failure) are recorded and routinely checked for unauthorised access.</w:t>
      </w:r>
    </w:p>
    <w:p w14:paraId="0ECF77FF" w14:textId="77777777" w:rsidR="00D47D7C" w:rsidRPr="00524191" w:rsidRDefault="00D47D7C" w:rsidP="00D47D7C">
      <w:pPr>
        <w:pStyle w:val="BodyText"/>
        <w:rPr>
          <w:sz w:val="22"/>
          <w:szCs w:val="22"/>
        </w:rPr>
      </w:pPr>
    </w:p>
    <w:p w14:paraId="483B221D" w14:textId="77777777" w:rsidR="00D47D7C" w:rsidRPr="00524191" w:rsidRDefault="00D47D7C" w:rsidP="00D47D7C">
      <w:pPr>
        <w:pStyle w:val="BodyText"/>
        <w:numPr>
          <w:ilvl w:val="0"/>
          <w:numId w:val="3"/>
        </w:numPr>
        <w:rPr>
          <w:sz w:val="22"/>
          <w:szCs w:val="22"/>
        </w:rPr>
      </w:pPr>
      <w:r w:rsidRPr="00524191">
        <w:rPr>
          <w:sz w:val="22"/>
          <w:szCs w:val="22"/>
        </w:rPr>
        <w:t xml:space="preserve">Request for access to the internet (on a separate PC not connected to the </w:t>
      </w:r>
      <w:r w:rsidR="007005A5">
        <w:rPr>
          <w:sz w:val="22"/>
          <w:szCs w:val="22"/>
        </w:rPr>
        <w:t>RSU</w:t>
      </w:r>
      <w:r w:rsidRPr="00524191">
        <w:rPr>
          <w:sz w:val="22"/>
          <w:szCs w:val="22"/>
        </w:rPr>
        <w:t xml:space="preserve"> network) will be considered on a case by case basis.  Any internet access will be restricted and supervised to ensure no breach of the security and disclosure policies.</w:t>
      </w:r>
    </w:p>
    <w:p w14:paraId="1F98A062" w14:textId="77777777" w:rsidR="00D47D7C" w:rsidRPr="00524191" w:rsidRDefault="00D47D7C" w:rsidP="00CD47CE">
      <w:pPr>
        <w:pStyle w:val="BodyText"/>
        <w:rPr>
          <w:sz w:val="22"/>
          <w:szCs w:val="22"/>
        </w:rPr>
      </w:pPr>
    </w:p>
    <w:p w14:paraId="3D4D8E04" w14:textId="77777777" w:rsidR="00CD47CE" w:rsidRPr="00524191" w:rsidRDefault="00CD47CE" w:rsidP="00CD47CE">
      <w:pPr>
        <w:pStyle w:val="BodyText"/>
        <w:rPr>
          <w:sz w:val="22"/>
          <w:szCs w:val="22"/>
        </w:rPr>
      </w:pPr>
    </w:p>
    <w:p w14:paraId="634E150E" w14:textId="77777777" w:rsidR="00CD47CE" w:rsidRPr="00524191" w:rsidRDefault="00CD47CE" w:rsidP="00CD47CE">
      <w:pPr>
        <w:pStyle w:val="BodyText"/>
        <w:rPr>
          <w:i/>
          <w:sz w:val="22"/>
          <w:szCs w:val="22"/>
        </w:rPr>
      </w:pPr>
      <w:r w:rsidRPr="00524191">
        <w:rPr>
          <w:i/>
          <w:sz w:val="22"/>
          <w:szCs w:val="22"/>
        </w:rPr>
        <w:t xml:space="preserve">Other </w:t>
      </w:r>
    </w:p>
    <w:p w14:paraId="458A9F9D" w14:textId="77777777" w:rsidR="00CD47CE" w:rsidRPr="00524191" w:rsidRDefault="00CD47CE" w:rsidP="00CD47CE">
      <w:pPr>
        <w:pStyle w:val="BodyText"/>
        <w:rPr>
          <w:b/>
          <w:sz w:val="22"/>
          <w:szCs w:val="22"/>
        </w:rPr>
      </w:pPr>
    </w:p>
    <w:p w14:paraId="721A2898" w14:textId="77777777" w:rsidR="00CD47CE" w:rsidRDefault="00CD47CE" w:rsidP="00CD47CE">
      <w:pPr>
        <w:pStyle w:val="BodyText"/>
        <w:numPr>
          <w:ilvl w:val="0"/>
          <w:numId w:val="3"/>
        </w:numPr>
        <w:rPr>
          <w:sz w:val="22"/>
          <w:szCs w:val="22"/>
        </w:rPr>
      </w:pPr>
      <w:r w:rsidRPr="00524191">
        <w:rPr>
          <w:sz w:val="22"/>
          <w:szCs w:val="22"/>
        </w:rPr>
        <w:t>Whilst at a research terminal, all researchers must not copy information electronically in any format or media</w:t>
      </w:r>
      <w:r w:rsidR="00C5045F">
        <w:rPr>
          <w:sz w:val="22"/>
          <w:szCs w:val="22"/>
        </w:rPr>
        <w:t xml:space="preserve"> or remove manually copied paper information</w:t>
      </w:r>
      <w:r w:rsidRPr="00524191">
        <w:rPr>
          <w:sz w:val="22"/>
          <w:szCs w:val="22"/>
        </w:rPr>
        <w:t xml:space="preserve">. </w:t>
      </w:r>
      <w:r>
        <w:rPr>
          <w:sz w:val="22"/>
          <w:szCs w:val="22"/>
        </w:rPr>
        <w:t xml:space="preserve"> All written notes should be made within the coloured file pads</w:t>
      </w:r>
      <w:r w:rsidR="00C5045F">
        <w:rPr>
          <w:sz w:val="22"/>
          <w:szCs w:val="22"/>
        </w:rPr>
        <w:t xml:space="preserve"> supplied by RSU</w:t>
      </w:r>
      <w:r>
        <w:rPr>
          <w:sz w:val="22"/>
          <w:szCs w:val="22"/>
        </w:rPr>
        <w:t xml:space="preserve"> </w:t>
      </w:r>
      <w:r w:rsidR="00C5045F">
        <w:rPr>
          <w:sz w:val="22"/>
          <w:szCs w:val="22"/>
        </w:rPr>
        <w:t xml:space="preserve">and </w:t>
      </w:r>
      <w:r>
        <w:rPr>
          <w:sz w:val="22"/>
          <w:szCs w:val="22"/>
        </w:rPr>
        <w:t xml:space="preserve">are not to be removed from the secure </w:t>
      </w:r>
      <w:r w:rsidR="00B338FE">
        <w:rPr>
          <w:sz w:val="22"/>
          <w:szCs w:val="22"/>
        </w:rPr>
        <w:t>environment</w:t>
      </w:r>
      <w:r>
        <w:rPr>
          <w:sz w:val="22"/>
          <w:szCs w:val="22"/>
        </w:rPr>
        <w:t xml:space="preserve">.  </w:t>
      </w:r>
      <w:r w:rsidR="00C5045F">
        <w:rPr>
          <w:sz w:val="22"/>
          <w:szCs w:val="22"/>
        </w:rPr>
        <w:t xml:space="preserve">Written notes </w:t>
      </w:r>
      <w:r w:rsidRPr="00524191">
        <w:rPr>
          <w:sz w:val="22"/>
          <w:szCs w:val="22"/>
        </w:rPr>
        <w:t xml:space="preserve">can be retrieved for use on each visit. </w:t>
      </w:r>
    </w:p>
    <w:p w14:paraId="709431E6" w14:textId="77777777" w:rsidR="00CD47CE" w:rsidRPr="00524191" w:rsidRDefault="00CD47CE" w:rsidP="00CD47CE">
      <w:pPr>
        <w:pStyle w:val="BodyText"/>
        <w:rPr>
          <w:sz w:val="22"/>
          <w:szCs w:val="22"/>
        </w:rPr>
      </w:pPr>
    </w:p>
    <w:p w14:paraId="004B26F1" w14:textId="77777777" w:rsidR="00CD47CE" w:rsidRPr="00524191" w:rsidRDefault="00CD47CE" w:rsidP="00CD47CE">
      <w:pPr>
        <w:pStyle w:val="BodyText"/>
        <w:numPr>
          <w:ilvl w:val="0"/>
          <w:numId w:val="3"/>
        </w:numPr>
        <w:rPr>
          <w:sz w:val="22"/>
          <w:szCs w:val="22"/>
        </w:rPr>
      </w:pPr>
      <w:r w:rsidRPr="00524191">
        <w:rPr>
          <w:sz w:val="22"/>
          <w:szCs w:val="22"/>
        </w:rPr>
        <w:t>All researchers must be supervised at all times</w:t>
      </w:r>
      <w:r w:rsidR="00B338FE">
        <w:rPr>
          <w:sz w:val="22"/>
          <w:szCs w:val="22"/>
        </w:rPr>
        <w:t xml:space="preserve"> by</w:t>
      </w:r>
      <w:r w:rsidRPr="00524191">
        <w:rPr>
          <w:sz w:val="22"/>
          <w:szCs w:val="22"/>
        </w:rPr>
        <w:t xml:space="preserve"> </w:t>
      </w:r>
      <w:r>
        <w:rPr>
          <w:sz w:val="22"/>
          <w:szCs w:val="22"/>
        </w:rPr>
        <w:t>RSU</w:t>
      </w:r>
      <w:r w:rsidRPr="00524191">
        <w:rPr>
          <w:sz w:val="22"/>
          <w:szCs w:val="22"/>
        </w:rPr>
        <w:t xml:space="preserve"> staff.  On some occasions a researcher may be asked to leave the </w:t>
      </w:r>
      <w:r w:rsidR="00B338FE">
        <w:rPr>
          <w:sz w:val="22"/>
          <w:szCs w:val="22"/>
        </w:rPr>
        <w:t>secure environment</w:t>
      </w:r>
      <w:r w:rsidRPr="00524191">
        <w:rPr>
          <w:sz w:val="22"/>
          <w:szCs w:val="22"/>
        </w:rPr>
        <w:t xml:space="preserve"> if suitable supervisory cover is unavailable.  </w:t>
      </w:r>
      <w:r w:rsidR="00CC3CE4">
        <w:rPr>
          <w:sz w:val="22"/>
          <w:szCs w:val="22"/>
        </w:rPr>
        <w:t>RSU</w:t>
      </w:r>
      <w:r>
        <w:rPr>
          <w:sz w:val="22"/>
          <w:szCs w:val="22"/>
        </w:rPr>
        <w:t xml:space="preserve"> </w:t>
      </w:r>
      <w:r w:rsidR="00B338FE">
        <w:rPr>
          <w:sz w:val="22"/>
          <w:szCs w:val="22"/>
        </w:rPr>
        <w:t>s</w:t>
      </w:r>
      <w:r w:rsidRPr="00524191">
        <w:rPr>
          <w:sz w:val="22"/>
          <w:szCs w:val="22"/>
        </w:rPr>
        <w:t xml:space="preserve">taff will </w:t>
      </w:r>
      <w:r w:rsidR="007005A5">
        <w:rPr>
          <w:sz w:val="22"/>
          <w:szCs w:val="22"/>
        </w:rPr>
        <w:t>endeavour</w:t>
      </w:r>
      <w:r w:rsidRPr="00524191">
        <w:rPr>
          <w:sz w:val="22"/>
          <w:szCs w:val="22"/>
        </w:rPr>
        <w:t xml:space="preserve"> to avoid such circumstances.</w:t>
      </w:r>
    </w:p>
    <w:p w14:paraId="5E218BB2" w14:textId="77777777" w:rsidR="00CD47CE" w:rsidRPr="00524191" w:rsidRDefault="00CD47CE" w:rsidP="00CD47CE">
      <w:pPr>
        <w:pStyle w:val="BodyText"/>
        <w:rPr>
          <w:sz w:val="22"/>
          <w:szCs w:val="22"/>
        </w:rPr>
      </w:pPr>
    </w:p>
    <w:p w14:paraId="47F90295" w14:textId="77777777" w:rsidR="00CD47CE" w:rsidRPr="00524191" w:rsidRDefault="00CD47CE" w:rsidP="00CD47CE">
      <w:pPr>
        <w:pStyle w:val="BodyText"/>
        <w:rPr>
          <w:b/>
          <w:sz w:val="22"/>
          <w:szCs w:val="22"/>
        </w:rPr>
      </w:pPr>
      <w:r w:rsidRPr="00524191">
        <w:rPr>
          <w:b/>
          <w:sz w:val="22"/>
          <w:szCs w:val="22"/>
        </w:rPr>
        <w:t>Outputs</w:t>
      </w:r>
    </w:p>
    <w:p w14:paraId="36E4EAF7" w14:textId="77777777" w:rsidR="00CD47CE" w:rsidRPr="00524191" w:rsidRDefault="00CD47CE" w:rsidP="00CD47CE">
      <w:pPr>
        <w:pStyle w:val="BodyText"/>
        <w:rPr>
          <w:b/>
          <w:sz w:val="22"/>
          <w:szCs w:val="22"/>
        </w:rPr>
      </w:pPr>
    </w:p>
    <w:p w14:paraId="0716E199" w14:textId="77777777" w:rsidR="00CD47CE" w:rsidRPr="00524191" w:rsidRDefault="00CD47CE" w:rsidP="00CD47CE">
      <w:pPr>
        <w:pStyle w:val="BodyText"/>
        <w:numPr>
          <w:ilvl w:val="0"/>
          <w:numId w:val="3"/>
        </w:numPr>
        <w:rPr>
          <w:sz w:val="22"/>
          <w:szCs w:val="22"/>
        </w:rPr>
      </w:pPr>
      <w:r w:rsidRPr="00524191">
        <w:rPr>
          <w:sz w:val="22"/>
          <w:szCs w:val="22"/>
        </w:rPr>
        <w:t xml:space="preserve">Under no circumstances will individual level information leave the </w:t>
      </w:r>
      <w:r w:rsidR="00B338FE">
        <w:rPr>
          <w:sz w:val="22"/>
          <w:szCs w:val="22"/>
        </w:rPr>
        <w:t>secure environment</w:t>
      </w:r>
      <w:r w:rsidRPr="00524191">
        <w:rPr>
          <w:sz w:val="22"/>
          <w:szCs w:val="22"/>
        </w:rPr>
        <w:t xml:space="preserve">.  All data to be released from the </w:t>
      </w:r>
      <w:r w:rsidR="00B338FE">
        <w:rPr>
          <w:sz w:val="22"/>
          <w:szCs w:val="22"/>
        </w:rPr>
        <w:t>secure</w:t>
      </w:r>
      <w:r w:rsidRPr="00524191">
        <w:rPr>
          <w:sz w:val="22"/>
          <w:szCs w:val="22"/>
        </w:rPr>
        <w:t xml:space="preserve"> environment must comply with the </w:t>
      </w:r>
      <w:r w:rsidR="007005A5">
        <w:rPr>
          <w:sz w:val="22"/>
          <w:szCs w:val="22"/>
        </w:rPr>
        <w:t>RSU</w:t>
      </w:r>
      <w:r w:rsidRPr="00524191">
        <w:rPr>
          <w:sz w:val="22"/>
          <w:szCs w:val="22"/>
        </w:rPr>
        <w:t xml:space="preserve"> Disclosure Control Policy and the </w:t>
      </w:r>
      <w:r w:rsidR="007005A5">
        <w:rPr>
          <w:sz w:val="22"/>
          <w:szCs w:val="22"/>
        </w:rPr>
        <w:t>RSU</w:t>
      </w:r>
      <w:r>
        <w:rPr>
          <w:sz w:val="22"/>
          <w:szCs w:val="22"/>
        </w:rPr>
        <w:t xml:space="preserve"> </w:t>
      </w:r>
      <w:r w:rsidRPr="00524191">
        <w:rPr>
          <w:sz w:val="22"/>
          <w:szCs w:val="22"/>
        </w:rPr>
        <w:t xml:space="preserve">Licence Agreement. </w:t>
      </w:r>
    </w:p>
    <w:p w14:paraId="13D95239" w14:textId="77777777" w:rsidR="00CD47CE" w:rsidRPr="00524191" w:rsidRDefault="00CD47CE" w:rsidP="00CD47CE">
      <w:pPr>
        <w:pStyle w:val="BodyText"/>
        <w:rPr>
          <w:sz w:val="22"/>
          <w:szCs w:val="22"/>
        </w:rPr>
      </w:pPr>
    </w:p>
    <w:p w14:paraId="13340B8F" w14:textId="77777777" w:rsidR="00CD47CE" w:rsidRPr="00524191" w:rsidRDefault="00CD47CE" w:rsidP="00CD47CE">
      <w:pPr>
        <w:pStyle w:val="BodyText"/>
        <w:numPr>
          <w:ilvl w:val="0"/>
          <w:numId w:val="3"/>
        </w:numPr>
        <w:rPr>
          <w:sz w:val="22"/>
          <w:szCs w:val="22"/>
        </w:rPr>
      </w:pPr>
      <w:r w:rsidRPr="00524191">
        <w:rPr>
          <w:sz w:val="22"/>
          <w:szCs w:val="22"/>
        </w:rPr>
        <w:t xml:space="preserve">Researchers requesting the release of data must complete </w:t>
      </w:r>
      <w:r>
        <w:rPr>
          <w:sz w:val="22"/>
          <w:szCs w:val="22"/>
        </w:rPr>
        <w:t xml:space="preserve">a copy of </w:t>
      </w:r>
      <w:r w:rsidRPr="00524191">
        <w:rPr>
          <w:sz w:val="22"/>
          <w:szCs w:val="22"/>
        </w:rPr>
        <w:t xml:space="preserve">the </w:t>
      </w:r>
      <w:r>
        <w:rPr>
          <w:sz w:val="22"/>
          <w:szCs w:val="22"/>
        </w:rPr>
        <w:t>Intermediate Outputs Clearance Request Form</w:t>
      </w:r>
      <w:r w:rsidRPr="00524191">
        <w:rPr>
          <w:sz w:val="22"/>
          <w:szCs w:val="22"/>
        </w:rPr>
        <w:t xml:space="preserve"> stored within the</w:t>
      </w:r>
      <w:r>
        <w:rPr>
          <w:sz w:val="22"/>
          <w:szCs w:val="22"/>
        </w:rPr>
        <w:t>ir</w:t>
      </w:r>
      <w:r w:rsidRPr="00524191">
        <w:rPr>
          <w:sz w:val="22"/>
          <w:szCs w:val="22"/>
        </w:rPr>
        <w:t xml:space="preserve"> Project Folder</w:t>
      </w:r>
      <w:r>
        <w:rPr>
          <w:sz w:val="22"/>
          <w:szCs w:val="22"/>
        </w:rPr>
        <w:t xml:space="preserve"> or available on the NILS-RSU website</w:t>
      </w:r>
      <w:r w:rsidRPr="00524191">
        <w:rPr>
          <w:sz w:val="22"/>
          <w:szCs w:val="22"/>
        </w:rPr>
        <w:t>.</w:t>
      </w:r>
    </w:p>
    <w:p w14:paraId="4EAC1EED" w14:textId="77777777" w:rsidR="00CD47CE" w:rsidRPr="00524191" w:rsidRDefault="00CD47CE" w:rsidP="00CD47CE">
      <w:pPr>
        <w:pStyle w:val="BodyText"/>
        <w:rPr>
          <w:sz w:val="22"/>
          <w:szCs w:val="22"/>
        </w:rPr>
      </w:pPr>
    </w:p>
    <w:p w14:paraId="3C2B49DB" w14:textId="77777777" w:rsidR="00CD47CE" w:rsidRPr="00524191" w:rsidRDefault="00CD47CE" w:rsidP="00CD47CE">
      <w:pPr>
        <w:pStyle w:val="BodyText"/>
        <w:numPr>
          <w:ilvl w:val="0"/>
          <w:numId w:val="3"/>
        </w:numPr>
        <w:rPr>
          <w:sz w:val="22"/>
          <w:szCs w:val="22"/>
        </w:rPr>
      </w:pPr>
      <w:r w:rsidRPr="00524191">
        <w:rPr>
          <w:sz w:val="22"/>
          <w:szCs w:val="22"/>
        </w:rPr>
        <w:t xml:space="preserve">The requested </w:t>
      </w:r>
      <w:r w:rsidR="007005A5">
        <w:rPr>
          <w:sz w:val="22"/>
          <w:szCs w:val="22"/>
        </w:rPr>
        <w:t>data will then be checked by a Research Support O</w:t>
      </w:r>
      <w:r w:rsidRPr="00524191">
        <w:rPr>
          <w:sz w:val="22"/>
          <w:szCs w:val="22"/>
        </w:rPr>
        <w:t xml:space="preserve">fficer to ensure compliance with the </w:t>
      </w:r>
      <w:r w:rsidR="007005A5">
        <w:rPr>
          <w:sz w:val="22"/>
          <w:szCs w:val="22"/>
        </w:rPr>
        <w:t>RSU</w:t>
      </w:r>
      <w:r w:rsidRPr="00524191">
        <w:rPr>
          <w:sz w:val="22"/>
          <w:szCs w:val="22"/>
        </w:rPr>
        <w:t xml:space="preserve"> Disclosure Control Policy. </w:t>
      </w:r>
      <w:r>
        <w:rPr>
          <w:sz w:val="22"/>
          <w:szCs w:val="22"/>
        </w:rPr>
        <w:t xml:space="preserve"> </w:t>
      </w:r>
      <w:r w:rsidRPr="00524191">
        <w:rPr>
          <w:sz w:val="22"/>
          <w:szCs w:val="22"/>
        </w:rPr>
        <w:t>The cleared outputs will then be securely forwarded to the researcher.</w:t>
      </w:r>
    </w:p>
    <w:p w14:paraId="63BD35A4" w14:textId="77777777" w:rsidR="00CD47CE" w:rsidRPr="00524191" w:rsidRDefault="00CD47CE" w:rsidP="00CD47CE">
      <w:pPr>
        <w:pStyle w:val="BodyText"/>
        <w:rPr>
          <w:sz w:val="22"/>
          <w:szCs w:val="22"/>
        </w:rPr>
      </w:pPr>
    </w:p>
    <w:p w14:paraId="6CBFC1AC" w14:textId="77777777" w:rsidR="00CD47CE" w:rsidRPr="00524191" w:rsidRDefault="00CD47CE" w:rsidP="00CD47CE">
      <w:pPr>
        <w:pStyle w:val="BodyText"/>
        <w:numPr>
          <w:ilvl w:val="0"/>
          <w:numId w:val="3"/>
        </w:numPr>
        <w:rPr>
          <w:sz w:val="22"/>
          <w:szCs w:val="22"/>
        </w:rPr>
      </w:pPr>
      <w:r w:rsidRPr="00524191">
        <w:rPr>
          <w:sz w:val="22"/>
          <w:szCs w:val="22"/>
        </w:rPr>
        <w:t xml:space="preserve">Further steps to ensure no unauthorised access of </w:t>
      </w:r>
      <w:r w:rsidR="007005A5">
        <w:rPr>
          <w:sz w:val="22"/>
          <w:szCs w:val="22"/>
        </w:rPr>
        <w:t>an</w:t>
      </w:r>
      <w:r w:rsidRPr="00524191">
        <w:rPr>
          <w:sz w:val="22"/>
          <w:szCs w:val="22"/>
        </w:rPr>
        <w:t xml:space="preserve"> output during the transfer of data to researchers may be considered in the future.  These may include:</w:t>
      </w:r>
    </w:p>
    <w:p w14:paraId="1375CF4F" w14:textId="77777777" w:rsidR="00CD47CE" w:rsidRDefault="00CD47CE" w:rsidP="00CD47CE">
      <w:pPr>
        <w:pStyle w:val="BodyText"/>
        <w:numPr>
          <w:ilvl w:val="0"/>
          <w:numId w:val="24"/>
        </w:numPr>
        <w:rPr>
          <w:sz w:val="22"/>
          <w:szCs w:val="22"/>
        </w:rPr>
      </w:pPr>
      <w:r w:rsidRPr="00524191">
        <w:rPr>
          <w:sz w:val="22"/>
          <w:szCs w:val="22"/>
        </w:rPr>
        <w:t xml:space="preserve">Data being transferred via email to a researcher may be encrypted using 256 bit AES encryption software, for example using WinZip (version 9 or greater). </w:t>
      </w:r>
      <w:r>
        <w:rPr>
          <w:sz w:val="22"/>
          <w:szCs w:val="22"/>
        </w:rPr>
        <w:t xml:space="preserve"> </w:t>
      </w:r>
      <w:r w:rsidRPr="00524191">
        <w:rPr>
          <w:sz w:val="22"/>
          <w:szCs w:val="22"/>
        </w:rPr>
        <w:t>In such cases, a password will be required to extract the files;</w:t>
      </w:r>
    </w:p>
    <w:p w14:paraId="299ECBDD" w14:textId="77777777" w:rsidR="00CD47CE" w:rsidRDefault="00CD47CE" w:rsidP="00CD47CE">
      <w:pPr>
        <w:pStyle w:val="BodyText"/>
        <w:numPr>
          <w:ilvl w:val="0"/>
          <w:numId w:val="24"/>
        </w:numPr>
        <w:rPr>
          <w:sz w:val="22"/>
          <w:szCs w:val="22"/>
        </w:rPr>
      </w:pPr>
      <w:r w:rsidRPr="00524191">
        <w:rPr>
          <w:sz w:val="22"/>
          <w:szCs w:val="22"/>
        </w:rPr>
        <w:t xml:space="preserve">In certain circumstances, the Head of </w:t>
      </w:r>
      <w:r w:rsidR="00B338FE">
        <w:rPr>
          <w:sz w:val="22"/>
          <w:szCs w:val="22"/>
        </w:rPr>
        <w:t>Demographic Statistics</w:t>
      </w:r>
      <w:r w:rsidRPr="00524191">
        <w:rPr>
          <w:sz w:val="22"/>
          <w:szCs w:val="22"/>
        </w:rPr>
        <w:t xml:space="preserve"> will consider requests for data to be transferred via writable media (CD, DVD, etc.). If approved, the data will be encrypted using the method outlined above and will be sent via special delivery.  The cost of this will be covered by the researcher</w:t>
      </w:r>
      <w:r>
        <w:rPr>
          <w:sz w:val="22"/>
          <w:szCs w:val="22"/>
        </w:rPr>
        <w:t>.</w:t>
      </w:r>
    </w:p>
    <w:p w14:paraId="4BFF9FAC" w14:textId="77777777" w:rsidR="00CD47CE" w:rsidRPr="00524191" w:rsidRDefault="00CD47CE" w:rsidP="00CD47CE">
      <w:pPr>
        <w:pStyle w:val="BodyText"/>
        <w:rPr>
          <w:sz w:val="22"/>
          <w:szCs w:val="22"/>
        </w:rPr>
      </w:pPr>
    </w:p>
    <w:p w14:paraId="289D60C7" w14:textId="77777777" w:rsidR="00CD47CE" w:rsidRPr="00524191" w:rsidRDefault="00CD47CE" w:rsidP="00CD47CE">
      <w:pPr>
        <w:pStyle w:val="BodyText"/>
        <w:rPr>
          <w:b/>
          <w:sz w:val="22"/>
          <w:szCs w:val="22"/>
        </w:rPr>
      </w:pPr>
      <w:r w:rsidRPr="00524191">
        <w:rPr>
          <w:b/>
          <w:sz w:val="22"/>
          <w:szCs w:val="22"/>
        </w:rPr>
        <w:t xml:space="preserve">Post-project </w:t>
      </w:r>
      <w:r>
        <w:rPr>
          <w:b/>
          <w:sz w:val="22"/>
          <w:szCs w:val="22"/>
        </w:rPr>
        <w:t>P</w:t>
      </w:r>
      <w:r w:rsidRPr="00524191">
        <w:rPr>
          <w:b/>
          <w:sz w:val="22"/>
          <w:szCs w:val="22"/>
        </w:rPr>
        <w:t>rocedure</w:t>
      </w:r>
    </w:p>
    <w:p w14:paraId="38967D39" w14:textId="77777777" w:rsidR="00CD47CE" w:rsidRPr="00524191" w:rsidRDefault="00CD47CE" w:rsidP="00CD47CE">
      <w:pPr>
        <w:pStyle w:val="BodyText"/>
        <w:rPr>
          <w:b/>
          <w:sz w:val="22"/>
          <w:szCs w:val="22"/>
        </w:rPr>
      </w:pPr>
    </w:p>
    <w:p w14:paraId="004EBFC3" w14:textId="77777777" w:rsidR="00CD47CE" w:rsidRPr="00524191" w:rsidRDefault="00CD47CE" w:rsidP="00CD47CE">
      <w:pPr>
        <w:pStyle w:val="BodyText"/>
        <w:numPr>
          <w:ilvl w:val="0"/>
          <w:numId w:val="3"/>
        </w:numPr>
        <w:rPr>
          <w:sz w:val="22"/>
          <w:szCs w:val="22"/>
        </w:rPr>
      </w:pPr>
      <w:r w:rsidRPr="00524191">
        <w:rPr>
          <w:sz w:val="22"/>
          <w:szCs w:val="22"/>
        </w:rPr>
        <w:t xml:space="preserve">Following the completion of a project, all data and analyses contained within the corresponding project folder will be archived and securely stored by the </w:t>
      </w:r>
      <w:r w:rsidR="007005A5">
        <w:rPr>
          <w:sz w:val="22"/>
          <w:szCs w:val="22"/>
        </w:rPr>
        <w:t>Dial</w:t>
      </w:r>
      <w:r w:rsidRPr="00524191">
        <w:rPr>
          <w:sz w:val="22"/>
          <w:szCs w:val="22"/>
        </w:rPr>
        <w:t xml:space="preserve"> team. </w:t>
      </w:r>
    </w:p>
    <w:p w14:paraId="681F5D53" w14:textId="77777777" w:rsidR="00CD47CE" w:rsidRPr="00524191" w:rsidRDefault="00CD47CE" w:rsidP="00CD47CE">
      <w:pPr>
        <w:pStyle w:val="BodyText"/>
        <w:rPr>
          <w:sz w:val="22"/>
          <w:szCs w:val="22"/>
        </w:rPr>
      </w:pPr>
    </w:p>
    <w:p w14:paraId="164C2FEB" w14:textId="77777777" w:rsidR="00CD47CE" w:rsidRPr="00524191" w:rsidRDefault="00CD47CE" w:rsidP="00CD47CE">
      <w:pPr>
        <w:pStyle w:val="BodyText"/>
        <w:numPr>
          <w:ilvl w:val="0"/>
          <w:numId w:val="3"/>
        </w:numPr>
        <w:rPr>
          <w:sz w:val="22"/>
          <w:szCs w:val="22"/>
        </w:rPr>
      </w:pPr>
      <w:r w:rsidRPr="00524191">
        <w:rPr>
          <w:sz w:val="22"/>
          <w:szCs w:val="22"/>
        </w:rPr>
        <w:t>Logon identities and scripts for researchers relating to the project will be cleared and all access will cease.</w:t>
      </w:r>
    </w:p>
    <w:p w14:paraId="03D7086A" w14:textId="77777777" w:rsidR="00CD47CE" w:rsidRPr="00524191" w:rsidRDefault="00CD47CE" w:rsidP="00CD47CE">
      <w:pPr>
        <w:pStyle w:val="BodyText"/>
        <w:rPr>
          <w:sz w:val="22"/>
          <w:szCs w:val="22"/>
        </w:rPr>
      </w:pPr>
    </w:p>
    <w:p w14:paraId="6B6A8D44" w14:textId="21A8A3C8" w:rsidR="00CD47CE" w:rsidRDefault="00CD47CE" w:rsidP="00CD47CE">
      <w:pPr>
        <w:pStyle w:val="BodyText"/>
        <w:numPr>
          <w:ilvl w:val="0"/>
          <w:numId w:val="3"/>
        </w:numPr>
        <w:rPr>
          <w:sz w:val="22"/>
          <w:szCs w:val="22"/>
        </w:rPr>
        <w:sectPr w:rsidR="00CD47CE">
          <w:headerReference w:type="default" r:id="rId11"/>
          <w:pgSz w:w="11906" w:h="16838"/>
          <w:pgMar w:top="1258" w:right="926" w:bottom="1258" w:left="720" w:header="708" w:footer="708" w:gutter="0"/>
          <w:cols w:space="720"/>
        </w:sectPr>
      </w:pPr>
      <w:r w:rsidRPr="00524191">
        <w:rPr>
          <w:sz w:val="22"/>
          <w:szCs w:val="22"/>
        </w:rPr>
        <w:t>Further requests for information from the folder or for further access for analysis relating to the project will</w:t>
      </w:r>
      <w:r w:rsidR="00FE731B">
        <w:rPr>
          <w:sz w:val="22"/>
          <w:szCs w:val="22"/>
        </w:rPr>
        <w:t xml:space="preserve"> </w:t>
      </w:r>
      <w:r w:rsidRPr="00524191">
        <w:rPr>
          <w:sz w:val="22"/>
          <w:szCs w:val="22"/>
        </w:rPr>
        <w:t>only be allowed in line with the NILS Archiving Policy</w:t>
      </w:r>
      <w:r w:rsidR="00CC3CE4">
        <w:rPr>
          <w:sz w:val="22"/>
          <w:szCs w:val="22"/>
        </w:rPr>
        <w:t>.</w:t>
      </w:r>
      <w:r w:rsidRPr="00524191">
        <w:rPr>
          <w:sz w:val="22"/>
          <w:szCs w:val="22"/>
        </w:rPr>
        <w:t xml:space="preserve"> </w:t>
      </w:r>
    </w:p>
    <w:p w14:paraId="71BA63D5" w14:textId="68BD9343" w:rsidR="00472DEE" w:rsidRDefault="008216EC" w:rsidP="00CD47CE">
      <w:pPr>
        <w:jc w:val="both"/>
        <w:rPr>
          <w:rFonts w:ascii="Verdana" w:hAnsi="Verdana"/>
          <w:color w:val="333399"/>
          <w:sz w:val="44"/>
          <w:szCs w:val="44"/>
        </w:rPr>
      </w:pPr>
      <w:bookmarkStart w:id="1" w:name="Disclosure_Control_Policy"/>
      <w:bookmarkEnd w:id="1"/>
      <w:r>
        <w:rPr>
          <w:rFonts w:ascii="Verdana" w:hAnsi="Verdana"/>
          <w:noProof/>
          <w:color w:val="333399"/>
          <w:sz w:val="44"/>
          <w:szCs w:val="44"/>
          <w:lang w:eastAsia="en-GB"/>
        </w:rPr>
        <w:lastRenderedPageBreak/>
        <w:drawing>
          <wp:anchor distT="0" distB="0" distL="114300" distR="114300" simplePos="0" relativeHeight="251659264" behindDoc="0" locked="0" layoutInCell="1" allowOverlap="1" wp14:anchorId="7FCC30C3" wp14:editId="6AFB98DD">
            <wp:simplePos x="0" y="0"/>
            <wp:positionH relativeFrom="column">
              <wp:posOffset>-13335</wp:posOffset>
            </wp:positionH>
            <wp:positionV relativeFrom="paragraph">
              <wp:posOffset>-61595</wp:posOffset>
            </wp:positionV>
            <wp:extent cx="1889125" cy="92202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922020"/>
                    </a:xfrm>
                    <a:prstGeom prst="rect">
                      <a:avLst/>
                    </a:prstGeom>
                    <a:noFill/>
                  </pic:spPr>
                </pic:pic>
              </a:graphicData>
            </a:graphic>
            <wp14:sizeRelH relativeFrom="page">
              <wp14:pctWidth>0</wp14:pctWidth>
            </wp14:sizeRelH>
            <wp14:sizeRelV relativeFrom="page">
              <wp14:pctHeight>0</wp14:pctHeight>
            </wp14:sizeRelV>
          </wp:anchor>
        </w:drawing>
      </w:r>
    </w:p>
    <w:p w14:paraId="1694E595" w14:textId="77777777" w:rsidR="00CD47CE" w:rsidRPr="00472DEE" w:rsidRDefault="00472DEE" w:rsidP="00CD47CE">
      <w:pPr>
        <w:jc w:val="both"/>
        <w:rPr>
          <w:rFonts w:ascii="Arial" w:hAnsi="Arial" w:cs="Arial"/>
          <w:b/>
          <w:sz w:val="40"/>
          <w:szCs w:val="40"/>
        </w:rPr>
      </w:pPr>
      <w:r>
        <w:rPr>
          <w:rFonts w:ascii="Verdana" w:hAnsi="Verdana"/>
          <w:b/>
          <w:color w:val="333399"/>
          <w:sz w:val="40"/>
          <w:szCs w:val="40"/>
        </w:rPr>
        <w:t xml:space="preserve">   </w:t>
      </w:r>
      <w:r w:rsidRPr="00472DEE">
        <w:rPr>
          <w:rFonts w:ascii="Verdana" w:hAnsi="Verdana"/>
          <w:b/>
          <w:color w:val="333399"/>
          <w:sz w:val="40"/>
          <w:szCs w:val="40"/>
        </w:rPr>
        <w:t>RSU Disclosure Control Policy</w:t>
      </w:r>
    </w:p>
    <w:p w14:paraId="69383AB3" w14:textId="77777777" w:rsidR="00472DEE" w:rsidRDefault="00472DEE" w:rsidP="00CD47CE">
      <w:pPr>
        <w:jc w:val="both"/>
        <w:rPr>
          <w:rFonts w:ascii="Arial" w:hAnsi="Arial" w:cs="Arial"/>
          <w:sz w:val="22"/>
          <w:szCs w:val="22"/>
        </w:rPr>
      </w:pPr>
    </w:p>
    <w:p w14:paraId="2D30E05C" w14:textId="77777777" w:rsidR="00472DEE" w:rsidRDefault="00472DEE" w:rsidP="00CD47CE">
      <w:pPr>
        <w:jc w:val="both"/>
        <w:rPr>
          <w:rFonts w:ascii="Arial" w:hAnsi="Arial" w:cs="Arial"/>
          <w:sz w:val="22"/>
          <w:szCs w:val="22"/>
        </w:rPr>
      </w:pPr>
    </w:p>
    <w:p w14:paraId="471C0283" w14:textId="77777777" w:rsidR="00472DEE" w:rsidRDefault="00472DEE" w:rsidP="00CD47CE">
      <w:pPr>
        <w:jc w:val="both"/>
        <w:rPr>
          <w:rFonts w:ascii="Arial" w:hAnsi="Arial" w:cs="Arial"/>
          <w:sz w:val="22"/>
          <w:szCs w:val="22"/>
        </w:rPr>
      </w:pPr>
    </w:p>
    <w:p w14:paraId="1899344F" w14:textId="77777777" w:rsidR="00CD47CE" w:rsidRPr="00524191" w:rsidRDefault="00B026A2" w:rsidP="00CD47CE">
      <w:pPr>
        <w:jc w:val="both"/>
        <w:rPr>
          <w:rFonts w:ascii="Arial" w:hAnsi="Arial" w:cs="Arial"/>
          <w:sz w:val="22"/>
          <w:szCs w:val="22"/>
        </w:rPr>
      </w:pPr>
      <w:r>
        <w:rPr>
          <w:rFonts w:ascii="Arial" w:hAnsi="Arial" w:cs="Arial"/>
          <w:sz w:val="22"/>
          <w:szCs w:val="22"/>
        </w:rPr>
        <w:t>NILS and ADRC</w:t>
      </w:r>
      <w:r w:rsidR="00CD47CE" w:rsidRPr="00524191">
        <w:rPr>
          <w:rFonts w:ascii="Arial" w:hAnsi="Arial" w:cs="Arial"/>
          <w:sz w:val="22"/>
          <w:szCs w:val="22"/>
        </w:rPr>
        <w:t xml:space="preserve"> data is managed by the Northern Ireland Statistics and Research Agency (NISRA) and access to the data is restricted to </w:t>
      </w:r>
      <w:r w:rsidR="00CD47CE">
        <w:rPr>
          <w:rFonts w:ascii="Arial" w:hAnsi="Arial" w:cs="Arial"/>
          <w:sz w:val="22"/>
          <w:szCs w:val="22"/>
        </w:rPr>
        <w:t xml:space="preserve">within </w:t>
      </w:r>
      <w:r w:rsidR="00CD47CE" w:rsidRPr="00524191">
        <w:rPr>
          <w:rFonts w:ascii="Arial" w:hAnsi="Arial" w:cs="Arial"/>
          <w:sz w:val="22"/>
          <w:szCs w:val="22"/>
        </w:rPr>
        <w:t xml:space="preserve">the </w:t>
      </w:r>
      <w:r w:rsidR="00003570">
        <w:rPr>
          <w:rFonts w:ascii="Arial" w:hAnsi="Arial" w:cs="Arial"/>
          <w:sz w:val="22"/>
          <w:szCs w:val="22"/>
        </w:rPr>
        <w:t>secure environment</w:t>
      </w:r>
      <w:r w:rsidR="00CD47CE" w:rsidRPr="00524191">
        <w:rPr>
          <w:rFonts w:ascii="Arial" w:hAnsi="Arial" w:cs="Arial"/>
          <w:sz w:val="22"/>
          <w:szCs w:val="22"/>
        </w:rPr>
        <w:t xml:space="preserve"> </w:t>
      </w:r>
      <w:r w:rsidR="00CD47CE">
        <w:rPr>
          <w:rFonts w:ascii="Arial" w:hAnsi="Arial" w:cs="Arial"/>
          <w:sz w:val="22"/>
          <w:szCs w:val="22"/>
        </w:rPr>
        <w:t>in</w:t>
      </w:r>
      <w:r w:rsidR="00CD47CE" w:rsidRPr="00524191">
        <w:rPr>
          <w:rFonts w:ascii="Arial" w:hAnsi="Arial" w:cs="Arial"/>
          <w:sz w:val="22"/>
          <w:szCs w:val="22"/>
        </w:rPr>
        <w:t xml:space="preserve"> NISRA headquarters.  Any person using NILS </w:t>
      </w:r>
      <w:r>
        <w:rPr>
          <w:rFonts w:ascii="Arial" w:hAnsi="Arial" w:cs="Arial"/>
          <w:sz w:val="22"/>
          <w:szCs w:val="22"/>
        </w:rPr>
        <w:t xml:space="preserve">or ADRC </w:t>
      </w:r>
      <w:r w:rsidR="00CD47CE" w:rsidRPr="00524191">
        <w:rPr>
          <w:rFonts w:ascii="Arial" w:hAnsi="Arial" w:cs="Arial"/>
          <w:sz w:val="22"/>
          <w:szCs w:val="22"/>
        </w:rPr>
        <w:t>dat</w:t>
      </w:r>
      <w:r>
        <w:rPr>
          <w:rFonts w:ascii="Arial" w:hAnsi="Arial" w:cs="Arial"/>
          <w:sz w:val="22"/>
          <w:szCs w:val="22"/>
        </w:rPr>
        <w:t>a, either in the capacity as a Research Support O</w:t>
      </w:r>
      <w:r w:rsidR="00CD47CE" w:rsidRPr="00524191">
        <w:rPr>
          <w:rFonts w:ascii="Arial" w:hAnsi="Arial" w:cs="Arial"/>
          <w:sz w:val="22"/>
          <w:szCs w:val="22"/>
        </w:rPr>
        <w:t xml:space="preserve">fficer or researcher, must comply with all confidentiality requirements detailed in </w:t>
      </w:r>
      <w:r w:rsidR="00CD47CE" w:rsidRPr="00ED6CFD">
        <w:rPr>
          <w:rFonts w:ascii="Arial" w:hAnsi="Arial" w:cs="Arial"/>
          <w:sz w:val="22"/>
          <w:szCs w:val="22"/>
        </w:rPr>
        <w:t xml:space="preserve">the </w:t>
      </w:r>
      <w:r w:rsidR="00ED6CFD" w:rsidRPr="00ED6CFD">
        <w:rPr>
          <w:rFonts w:ascii="Arial" w:hAnsi="Arial" w:cs="Arial"/>
          <w:sz w:val="22"/>
          <w:szCs w:val="22"/>
        </w:rPr>
        <w:t>RSU</w:t>
      </w:r>
      <w:r w:rsidR="00CD47CE" w:rsidRPr="00ED6CFD">
        <w:rPr>
          <w:rFonts w:ascii="Arial" w:hAnsi="Arial" w:cs="Arial"/>
          <w:sz w:val="22"/>
          <w:szCs w:val="22"/>
        </w:rPr>
        <w:t xml:space="preserve"> Licence Agreement and</w:t>
      </w:r>
      <w:r w:rsidR="00CD47CE" w:rsidRPr="00524191">
        <w:rPr>
          <w:rFonts w:ascii="Arial" w:hAnsi="Arial" w:cs="Arial"/>
          <w:sz w:val="22"/>
          <w:szCs w:val="22"/>
        </w:rPr>
        <w:t xml:space="preserve"> the </w:t>
      </w:r>
      <w:r w:rsidR="001B2B52">
        <w:rPr>
          <w:rFonts w:ascii="Arial" w:hAnsi="Arial" w:cs="Arial"/>
          <w:sz w:val="22"/>
          <w:szCs w:val="22"/>
        </w:rPr>
        <w:t>RSU</w:t>
      </w:r>
      <w:r w:rsidR="00CD47CE" w:rsidRPr="00524191">
        <w:rPr>
          <w:rFonts w:ascii="Arial" w:hAnsi="Arial" w:cs="Arial"/>
          <w:sz w:val="22"/>
          <w:szCs w:val="22"/>
        </w:rPr>
        <w:t xml:space="preserve"> Security Policy.  </w:t>
      </w:r>
    </w:p>
    <w:p w14:paraId="48787093" w14:textId="77777777" w:rsidR="00CD47CE" w:rsidRPr="00524191" w:rsidRDefault="00CD47CE" w:rsidP="00CD47CE">
      <w:pPr>
        <w:jc w:val="both"/>
        <w:rPr>
          <w:rFonts w:ascii="Arial" w:hAnsi="Arial" w:cs="Arial"/>
          <w:sz w:val="22"/>
          <w:szCs w:val="22"/>
        </w:rPr>
      </w:pPr>
    </w:p>
    <w:p w14:paraId="4F8381E1" w14:textId="77777777" w:rsidR="00CD47CE" w:rsidRPr="00524191" w:rsidRDefault="00CD47CE" w:rsidP="00CD47CE">
      <w:pPr>
        <w:jc w:val="both"/>
        <w:rPr>
          <w:rFonts w:ascii="Arial" w:hAnsi="Arial" w:cs="Arial"/>
          <w:sz w:val="22"/>
          <w:szCs w:val="22"/>
        </w:rPr>
      </w:pPr>
      <w:r w:rsidRPr="00524191">
        <w:rPr>
          <w:rFonts w:ascii="Arial" w:hAnsi="Arial" w:cs="Arial"/>
          <w:sz w:val="22"/>
          <w:szCs w:val="22"/>
        </w:rPr>
        <w:t xml:space="preserve">In addition to the confidentiality protocols, certain disclosure control measures will be applied </w:t>
      </w:r>
      <w:r w:rsidR="00B026A2">
        <w:rPr>
          <w:rFonts w:ascii="Arial" w:hAnsi="Arial" w:cs="Arial"/>
          <w:sz w:val="22"/>
          <w:szCs w:val="22"/>
        </w:rPr>
        <w:t xml:space="preserve">by RSU personnel </w:t>
      </w:r>
      <w:r w:rsidRPr="00524191">
        <w:rPr>
          <w:rFonts w:ascii="Arial" w:hAnsi="Arial" w:cs="Arial"/>
          <w:sz w:val="22"/>
          <w:szCs w:val="22"/>
        </w:rPr>
        <w:t xml:space="preserve">to all output information released.  This is to ensure that no individual can be identified within </w:t>
      </w:r>
      <w:r>
        <w:rPr>
          <w:rFonts w:ascii="Arial" w:hAnsi="Arial" w:cs="Arial"/>
          <w:sz w:val="22"/>
          <w:szCs w:val="22"/>
        </w:rPr>
        <w:t>the data</w:t>
      </w:r>
      <w:r w:rsidRPr="00524191">
        <w:rPr>
          <w:rFonts w:ascii="Arial" w:hAnsi="Arial" w:cs="Arial"/>
          <w:sz w:val="22"/>
          <w:szCs w:val="22"/>
        </w:rPr>
        <w:t xml:space="preserve">.  If data are to be released in tabular form, then the </w:t>
      </w:r>
      <w:r w:rsidR="00B026A2">
        <w:rPr>
          <w:rFonts w:ascii="Arial" w:hAnsi="Arial" w:cs="Arial"/>
          <w:sz w:val="22"/>
          <w:szCs w:val="22"/>
        </w:rPr>
        <w:t>Research Support O</w:t>
      </w:r>
      <w:r w:rsidRPr="00524191">
        <w:rPr>
          <w:rFonts w:ascii="Arial" w:hAnsi="Arial" w:cs="Arial"/>
          <w:sz w:val="22"/>
          <w:szCs w:val="22"/>
        </w:rPr>
        <w:t>fficer must ensure that any information that could potentially identify an individual is aggregated, suppressed or removed as appropriate.  The disclosure control protocol includes:</w:t>
      </w:r>
    </w:p>
    <w:p w14:paraId="031A83B6" w14:textId="2929CA23" w:rsidR="00CD47CE" w:rsidRDefault="00B026A2" w:rsidP="00CD47CE">
      <w:pPr>
        <w:numPr>
          <w:ilvl w:val="0"/>
          <w:numId w:val="29"/>
        </w:numPr>
        <w:tabs>
          <w:tab w:val="clear" w:pos="975"/>
        </w:tabs>
        <w:ind w:left="567" w:hanging="567"/>
        <w:jc w:val="both"/>
        <w:rPr>
          <w:rFonts w:ascii="Arial" w:hAnsi="Arial" w:cs="Arial"/>
          <w:sz w:val="22"/>
          <w:szCs w:val="22"/>
        </w:rPr>
      </w:pPr>
      <w:r>
        <w:rPr>
          <w:rFonts w:ascii="Arial" w:hAnsi="Arial" w:cs="Arial"/>
          <w:sz w:val="22"/>
          <w:szCs w:val="22"/>
        </w:rPr>
        <w:t>When releasing tabular data</w:t>
      </w:r>
      <w:r w:rsidR="003E7B00">
        <w:rPr>
          <w:rFonts w:ascii="Arial" w:hAnsi="Arial" w:cs="Arial"/>
          <w:sz w:val="22"/>
          <w:szCs w:val="22"/>
        </w:rPr>
        <w:t>,</w:t>
      </w:r>
      <w:r>
        <w:rPr>
          <w:rFonts w:ascii="Arial" w:hAnsi="Arial" w:cs="Arial"/>
          <w:sz w:val="22"/>
          <w:szCs w:val="22"/>
        </w:rPr>
        <w:t xml:space="preserve"> research</w:t>
      </w:r>
      <w:r w:rsidR="00CD47CE" w:rsidRPr="00524191">
        <w:rPr>
          <w:rFonts w:ascii="Arial" w:hAnsi="Arial" w:cs="Arial"/>
          <w:sz w:val="22"/>
          <w:szCs w:val="22"/>
        </w:rPr>
        <w:t xml:space="preserve"> support personnel must ensure that cell counts are 10 or greater.  If associated data allows the cel</w:t>
      </w:r>
      <w:r>
        <w:rPr>
          <w:rFonts w:ascii="Arial" w:hAnsi="Arial" w:cs="Arial"/>
          <w:sz w:val="22"/>
          <w:szCs w:val="22"/>
        </w:rPr>
        <w:t>l to be split then the Research Support O</w:t>
      </w:r>
      <w:r w:rsidR="00CD47CE" w:rsidRPr="00524191">
        <w:rPr>
          <w:rFonts w:ascii="Arial" w:hAnsi="Arial" w:cs="Arial"/>
          <w:sz w:val="22"/>
          <w:szCs w:val="22"/>
        </w:rPr>
        <w:t>fficer must aggregate the data to the highest level consistent with the need to explain the results.</w:t>
      </w:r>
    </w:p>
    <w:p w14:paraId="2B3B90F8" w14:textId="77777777" w:rsidR="00CD47CE" w:rsidRDefault="00CD47CE" w:rsidP="00CD47CE">
      <w:pPr>
        <w:numPr>
          <w:ilvl w:val="0"/>
          <w:numId w:val="29"/>
        </w:numPr>
        <w:tabs>
          <w:tab w:val="clear" w:pos="975"/>
        </w:tabs>
        <w:ind w:left="567" w:hanging="567"/>
        <w:jc w:val="both"/>
        <w:rPr>
          <w:rFonts w:ascii="Arial" w:hAnsi="Arial" w:cs="Arial"/>
          <w:sz w:val="22"/>
          <w:szCs w:val="22"/>
        </w:rPr>
      </w:pPr>
      <w:r w:rsidRPr="00524191">
        <w:rPr>
          <w:rFonts w:ascii="Arial" w:hAnsi="Arial" w:cs="Arial"/>
          <w:sz w:val="22"/>
          <w:szCs w:val="22"/>
        </w:rPr>
        <w:t>Sample uniques or individual cases are never allowed.</w:t>
      </w:r>
    </w:p>
    <w:p w14:paraId="27354840" w14:textId="77777777" w:rsidR="001B2B52" w:rsidRDefault="001B2B52" w:rsidP="001B2B52">
      <w:pPr>
        <w:numPr>
          <w:ilvl w:val="0"/>
          <w:numId w:val="29"/>
        </w:numPr>
        <w:tabs>
          <w:tab w:val="clear" w:pos="975"/>
        </w:tabs>
        <w:ind w:left="567" w:hanging="567"/>
        <w:jc w:val="both"/>
        <w:rPr>
          <w:rFonts w:ascii="Arial" w:hAnsi="Arial" w:cs="Arial"/>
          <w:sz w:val="22"/>
          <w:szCs w:val="22"/>
        </w:rPr>
      </w:pPr>
      <w:r>
        <w:rPr>
          <w:rFonts w:ascii="Arial" w:hAnsi="Arial" w:cs="Arial"/>
          <w:sz w:val="22"/>
          <w:szCs w:val="22"/>
        </w:rPr>
        <w:t>For NILS projects, n</w:t>
      </w:r>
      <w:r w:rsidRPr="00524191">
        <w:rPr>
          <w:rFonts w:ascii="Arial" w:hAnsi="Arial" w:cs="Arial"/>
          <w:sz w:val="22"/>
          <w:szCs w:val="22"/>
        </w:rPr>
        <w:t>o data on birth dates of NILS members may be released, with the exception of year of birth.  Any analyses which require month of birth</w:t>
      </w:r>
      <w:r>
        <w:rPr>
          <w:rFonts w:ascii="Arial" w:hAnsi="Arial" w:cs="Arial"/>
          <w:sz w:val="22"/>
          <w:szCs w:val="22"/>
        </w:rPr>
        <w:t xml:space="preserve"> or full date of birth</w:t>
      </w:r>
      <w:r w:rsidRPr="00524191">
        <w:rPr>
          <w:rFonts w:ascii="Arial" w:hAnsi="Arial" w:cs="Arial"/>
          <w:sz w:val="22"/>
          <w:szCs w:val="22"/>
        </w:rPr>
        <w:t xml:space="preserve"> will be conducted by NILS</w:t>
      </w:r>
      <w:r>
        <w:rPr>
          <w:rFonts w:ascii="Arial" w:hAnsi="Arial" w:cs="Arial"/>
          <w:sz w:val="22"/>
          <w:szCs w:val="22"/>
        </w:rPr>
        <w:t>-Core staff</w:t>
      </w:r>
      <w:r w:rsidRPr="00524191">
        <w:rPr>
          <w:rFonts w:ascii="Arial" w:hAnsi="Arial" w:cs="Arial"/>
          <w:sz w:val="22"/>
          <w:szCs w:val="22"/>
        </w:rPr>
        <w:t xml:space="preserve">.  </w:t>
      </w:r>
    </w:p>
    <w:p w14:paraId="422174AD" w14:textId="77777777" w:rsidR="001B2B52" w:rsidRDefault="001B2B52" w:rsidP="001B2B52">
      <w:pPr>
        <w:numPr>
          <w:ilvl w:val="0"/>
          <w:numId w:val="29"/>
        </w:numPr>
        <w:tabs>
          <w:tab w:val="clear" w:pos="975"/>
        </w:tabs>
        <w:ind w:left="567" w:hanging="567"/>
        <w:jc w:val="both"/>
        <w:rPr>
          <w:rFonts w:ascii="Arial" w:hAnsi="Arial" w:cs="Arial"/>
          <w:sz w:val="22"/>
          <w:szCs w:val="22"/>
        </w:rPr>
      </w:pPr>
      <w:r>
        <w:rPr>
          <w:rFonts w:ascii="Arial" w:hAnsi="Arial" w:cs="Arial"/>
          <w:sz w:val="22"/>
          <w:szCs w:val="22"/>
        </w:rPr>
        <w:t>For NILS projects, n</w:t>
      </w:r>
      <w:r w:rsidRPr="00524191">
        <w:rPr>
          <w:rFonts w:ascii="Arial" w:hAnsi="Arial" w:cs="Arial"/>
          <w:sz w:val="22"/>
          <w:szCs w:val="22"/>
        </w:rPr>
        <w:t>o data on date of death of NILS members may be released, with the exception of month and year of death.  Any analyses which require day of death will be conducted by NILS-Core</w:t>
      </w:r>
      <w:r>
        <w:rPr>
          <w:rFonts w:ascii="Arial" w:hAnsi="Arial" w:cs="Arial"/>
          <w:sz w:val="22"/>
          <w:szCs w:val="22"/>
        </w:rPr>
        <w:t xml:space="preserve"> staff</w:t>
      </w:r>
      <w:r w:rsidRPr="00524191">
        <w:rPr>
          <w:rFonts w:ascii="Arial" w:hAnsi="Arial" w:cs="Arial"/>
          <w:sz w:val="22"/>
          <w:szCs w:val="22"/>
        </w:rPr>
        <w:t xml:space="preserve">.  </w:t>
      </w:r>
    </w:p>
    <w:p w14:paraId="1885D7E2" w14:textId="77777777" w:rsidR="001B2B52" w:rsidRPr="001B2B52" w:rsidRDefault="001B2B52" w:rsidP="001B2B52">
      <w:pPr>
        <w:numPr>
          <w:ilvl w:val="0"/>
          <w:numId w:val="29"/>
        </w:numPr>
        <w:tabs>
          <w:tab w:val="clear" w:pos="975"/>
        </w:tabs>
        <w:ind w:left="567" w:hanging="567"/>
        <w:jc w:val="both"/>
        <w:rPr>
          <w:rFonts w:ascii="Arial" w:hAnsi="Arial" w:cs="Arial"/>
          <w:sz w:val="22"/>
          <w:szCs w:val="22"/>
        </w:rPr>
      </w:pPr>
      <w:r w:rsidRPr="00524191">
        <w:rPr>
          <w:rFonts w:ascii="Arial" w:hAnsi="Arial" w:cs="Arial"/>
          <w:sz w:val="22"/>
          <w:szCs w:val="22"/>
        </w:rPr>
        <w:t>Exposure times may be included in aggregated datasets provided there is more than one event in each cell.</w:t>
      </w:r>
    </w:p>
    <w:p w14:paraId="61B7B412" w14:textId="77777777" w:rsidR="00CD47CE" w:rsidRPr="00524191" w:rsidRDefault="00CD47CE" w:rsidP="00CD47CE">
      <w:pPr>
        <w:jc w:val="both"/>
        <w:rPr>
          <w:rFonts w:ascii="Arial" w:hAnsi="Arial" w:cs="Arial"/>
          <w:sz w:val="22"/>
          <w:szCs w:val="22"/>
        </w:rPr>
      </w:pPr>
    </w:p>
    <w:p w14:paraId="5F83EE81" w14:textId="77777777" w:rsidR="00CD47CE" w:rsidRPr="00524191" w:rsidRDefault="00CD47CE" w:rsidP="00CD47CE">
      <w:pPr>
        <w:jc w:val="both"/>
        <w:rPr>
          <w:rFonts w:ascii="Arial" w:hAnsi="Arial" w:cs="Arial"/>
          <w:sz w:val="22"/>
          <w:szCs w:val="22"/>
        </w:rPr>
      </w:pPr>
      <w:r w:rsidRPr="00524191">
        <w:rPr>
          <w:rFonts w:ascii="Arial" w:hAnsi="Arial" w:cs="Arial"/>
          <w:sz w:val="22"/>
          <w:szCs w:val="22"/>
        </w:rPr>
        <w:t>The following types of data are not routinely released but will be considered by NILS support personnel on a case-by-case basis.  (Note the turn-around time for these types of data may take slightly longer than would generally be the case.)</w:t>
      </w:r>
    </w:p>
    <w:p w14:paraId="6361AE24" w14:textId="77777777" w:rsidR="00CD47CE" w:rsidRDefault="00CD47CE" w:rsidP="00CD47CE">
      <w:pPr>
        <w:numPr>
          <w:ilvl w:val="0"/>
          <w:numId w:val="30"/>
        </w:numPr>
        <w:tabs>
          <w:tab w:val="clear" w:pos="975"/>
        </w:tabs>
        <w:ind w:left="567" w:hanging="567"/>
        <w:jc w:val="both"/>
        <w:rPr>
          <w:rFonts w:ascii="Arial" w:hAnsi="Arial" w:cs="Arial"/>
          <w:sz w:val="22"/>
          <w:szCs w:val="22"/>
        </w:rPr>
      </w:pPr>
      <w:r w:rsidRPr="00524191">
        <w:rPr>
          <w:rFonts w:ascii="Arial" w:hAnsi="Arial" w:cs="Arial"/>
          <w:sz w:val="22"/>
          <w:szCs w:val="22"/>
        </w:rPr>
        <w:t>Reporting residual values</w:t>
      </w:r>
    </w:p>
    <w:p w14:paraId="35628EC5" w14:textId="77777777" w:rsidR="00CD47CE" w:rsidRDefault="00CD47CE" w:rsidP="00CD47CE">
      <w:pPr>
        <w:numPr>
          <w:ilvl w:val="0"/>
          <w:numId w:val="30"/>
        </w:numPr>
        <w:tabs>
          <w:tab w:val="clear" w:pos="975"/>
        </w:tabs>
        <w:ind w:left="567" w:hanging="567"/>
        <w:jc w:val="both"/>
        <w:rPr>
          <w:rFonts w:ascii="Arial" w:hAnsi="Arial" w:cs="Arial"/>
          <w:sz w:val="22"/>
          <w:szCs w:val="22"/>
        </w:rPr>
      </w:pPr>
      <w:r>
        <w:rPr>
          <w:rFonts w:ascii="Arial" w:hAnsi="Arial" w:cs="Arial"/>
          <w:sz w:val="22"/>
          <w:szCs w:val="22"/>
        </w:rPr>
        <w:t>Scatter diagrams - partic</w:t>
      </w:r>
      <w:r w:rsidRPr="00524191">
        <w:rPr>
          <w:rFonts w:ascii="Arial" w:hAnsi="Arial" w:cs="Arial"/>
          <w:sz w:val="22"/>
          <w:szCs w:val="22"/>
        </w:rPr>
        <w:t>ular care should be exercised with extreme values.</w:t>
      </w:r>
    </w:p>
    <w:p w14:paraId="210BE06D" w14:textId="77777777" w:rsidR="00CD47CE" w:rsidRPr="00524191" w:rsidRDefault="00CD47CE" w:rsidP="00CD47CE">
      <w:pPr>
        <w:jc w:val="both"/>
        <w:rPr>
          <w:rFonts w:ascii="Arial" w:hAnsi="Arial" w:cs="Arial"/>
          <w:sz w:val="22"/>
          <w:szCs w:val="22"/>
        </w:rPr>
      </w:pPr>
    </w:p>
    <w:p w14:paraId="5FAD8CAA" w14:textId="77777777" w:rsidR="00CD47CE" w:rsidRDefault="00CD47CE" w:rsidP="00CD47CE">
      <w:pPr>
        <w:jc w:val="both"/>
        <w:rPr>
          <w:rFonts w:ascii="Arial" w:hAnsi="Arial" w:cs="Arial"/>
          <w:sz w:val="22"/>
          <w:szCs w:val="22"/>
        </w:rPr>
      </w:pPr>
      <w:r w:rsidRPr="00524191">
        <w:rPr>
          <w:rFonts w:ascii="Arial" w:hAnsi="Arial" w:cs="Arial"/>
          <w:sz w:val="22"/>
          <w:szCs w:val="22"/>
        </w:rPr>
        <w:t>Further restrictions will also be placed on the release of any variable considered to be sensitive.  These include variables relating to small numbers of people in Northern Ireland (i.e. local-area geographic identifiers, detailed ethnicity, rare causes of death etc.).  Other variables, such as religion, may also be treated as sensitive, depending on the context of the research.  It should be noted that selection criteria used in extracting data such as sex and age may be disclosive when used in conjunction with other variables.</w:t>
      </w:r>
    </w:p>
    <w:p w14:paraId="1FFA3226" w14:textId="77777777" w:rsidR="001B2B52" w:rsidRDefault="001B2B52" w:rsidP="00CD47CE">
      <w:pPr>
        <w:jc w:val="both"/>
        <w:rPr>
          <w:rFonts w:ascii="Arial" w:hAnsi="Arial" w:cs="Arial"/>
          <w:sz w:val="22"/>
          <w:szCs w:val="22"/>
        </w:rPr>
      </w:pPr>
    </w:p>
    <w:p w14:paraId="5C628DDB" w14:textId="77777777" w:rsidR="001B2B52" w:rsidRPr="00524191" w:rsidRDefault="001B2B52" w:rsidP="00CD47CE">
      <w:pPr>
        <w:jc w:val="both"/>
        <w:rPr>
          <w:rFonts w:ascii="Arial" w:hAnsi="Arial" w:cs="Arial"/>
          <w:sz w:val="22"/>
          <w:szCs w:val="22"/>
        </w:rPr>
      </w:pPr>
      <w:r>
        <w:rPr>
          <w:rFonts w:ascii="Arial" w:hAnsi="Arial" w:cs="Arial"/>
          <w:sz w:val="22"/>
          <w:szCs w:val="22"/>
        </w:rPr>
        <w:t>*</w:t>
      </w:r>
      <w:r w:rsidRPr="001B2B52">
        <w:rPr>
          <w:rFonts w:ascii="Arial" w:hAnsi="Arial" w:cs="Arial"/>
          <w:i/>
          <w:sz w:val="22"/>
          <w:szCs w:val="22"/>
        </w:rPr>
        <w:t>Researchers should not</w:t>
      </w:r>
      <w:r w:rsidR="00ED3AA0">
        <w:rPr>
          <w:rFonts w:ascii="Arial" w:hAnsi="Arial" w:cs="Arial"/>
          <w:i/>
          <w:sz w:val="22"/>
          <w:szCs w:val="22"/>
        </w:rPr>
        <w:t>e</w:t>
      </w:r>
      <w:r w:rsidRPr="001B2B52">
        <w:rPr>
          <w:rFonts w:ascii="Arial" w:hAnsi="Arial" w:cs="Arial"/>
          <w:i/>
          <w:sz w:val="22"/>
          <w:szCs w:val="22"/>
        </w:rPr>
        <w:t xml:space="preserve"> that further restrictions relating to the release of outputs may be put in place by Data Controllers.  These are entirely at the discretion of the Data Controller, and refusal to accept any additional conditions may result in access being withdrawn.</w:t>
      </w:r>
    </w:p>
    <w:p w14:paraId="4BE8F149" w14:textId="77777777" w:rsidR="00CD47CE" w:rsidRPr="00524191" w:rsidRDefault="00CD47CE" w:rsidP="00CD47CE">
      <w:pPr>
        <w:jc w:val="both"/>
        <w:rPr>
          <w:rFonts w:ascii="Arial" w:hAnsi="Arial" w:cs="Arial"/>
          <w:sz w:val="22"/>
          <w:szCs w:val="22"/>
        </w:rPr>
      </w:pPr>
    </w:p>
    <w:p w14:paraId="427D587C" w14:textId="77777777" w:rsidR="00CD47CE" w:rsidRPr="00524191" w:rsidRDefault="00CD47CE" w:rsidP="00CD47CE">
      <w:pPr>
        <w:jc w:val="both"/>
        <w:rPr>
          <w:rFonts w:ascii="Arial" w:hAnsi="Arial" w:cs="Arial"/>
          <w:sz w:val="22"/>
          <w:szCs w:val="22"/>
        </w:rPr>
      </w:pPr>
      <w:r w:rsidRPr="00524191">
        <w:rPr>
          <w:rFonts w:ascii="Arial" w:hAnsi="Arial" w:cs="Arial"/>
          <w:sz w:val="22"/>
          <w:szCs w:val="22"/>
        </w:rPr>
        <w:t>Researchers are not permitted to difference tables which may lead to the production of disclosive cell counts.</w:t>
      </w:r>
      <w:r>
        <w:rPr>
          <w:rFonts w:ascii="Arial" w:hAnsi="Arial" w:cs="Arial"/>
          <w:sz w:val="22"/>
          <w:szCs w:val="22"/>
        </w:rPr>
        <w:t xml:space="preserve">  </w:t>
      </w:r>
      <w:r w:rsidRPr="00524191">
        <w:rPr>
          <w:rFonts w:ascii="Arial" w:hAnsi="Arial" w:cs="Arial"/>
          <w:sz w:val="22"/>
          <w:szCs w:val="22"/>
        </w:rPr>
        <w:t>It is the researcher</w:t>
      </w:r>
      <w:r>
        <w:rPr>
          <w:rFonts w:ascii="Arial" w:hAnsi="Arial" w:cs="Arial"/>
          <w:sz w:val="22"/>
          <w:szCs w:val="22"/>
        </w:rPr>
        <w:t>’</w:t>
      </w:r>
      <w:r w:rsidRPr="00524191">
        <w:rPr>
          <w:rFonts w:ascii="Arial" w:hAnsi="Arial" w:cs="Arial"/>
          <w:sz w:val="22"/>
          <w:szCs w:val="22"/>
        </w:rPr>
        <w:t>s responsibility to:</w:t>
      </w:r>
    </w:p>
    <w:p w14:paraId="5DB85427" w14:textId="77777777" w:rsidR="00CD47CE" w:rsidRPr="00524191" w:rsidRDefault="00CD47CE" w:rsidP="00CD47CE">
      <w:pPr>
        <w:numPr>
          <w:ilvl w:val="0"/>
          <w:numId w:val="15"/>
        </w:numPr>
        <w:ind w:left="567" w:hanging="567"/>
        <w:jc w:val="both"/>
        <w:rPr>
          <w:rFonts w:ascii="Arial" w:hAnsi="Arial" w:cs="Arial"/>
          <w:sz w:val="22"/>
          <w:szCs w:val="22"/>
        </w:rPr>
      </w:pPr>
      <w:r w:rsidRPr="00524191">
        <w:rPr>
          <w:rFonts w:ascii="Arial" w:hAnsi="Arial" w:cs="Arial"/>
          <w:sz w:val="22"/>
          <w:szCs w:val="22"/>
        </w:rPr>
        <w:t xml:space="preserve">consider whether outputs are required outside the </w:t>
      </w:r>
      <w:r w:rsidR="00CC3CE4">
        <w:rPr>
          <w:rFonts w:ascii="Arial" w:hAnsi="Arial" w:cs="Arial"/>
          <w:sz w:val="22"/>
          <w:szCs w:val="22"/>
        </w:rPr>
        <w:t>RSU</w:t>
      </w:r>
      <w:r w:rsidRPr="00524191">
        <w:rPr>
          <w:rFonts w:ascii="Arial" w:hAnsi="Arial" w:cs="Arial"/>
          <w:sz w:val="22"/>
          <w:szCs w:val="22"/>
        </w:rPr>
        <w:t xml:space="preserve"> </w:t>
      </w:r>
      <w:r w:rsidR="00CC3CE4">
        <w:rPr>
          <w:rFonts w:ascii="Arial" w:hAnsi="Arial" w:cs="Arial"/>
          <w:sz w:val="22"/>
          <w:szCs w:val="22"/>
        </w:rPr>
        <w:t>secure environment</w:t>
      </w:r>
      <w:r>
        <w:rPr>
          <w:rFonts w:ascii="Arial" w:hAnsi="Arial" w:cs="Arial"/>
          <w:sz w:val="22"/>
          <w:szCs w:val="22"/>
        </w:rPr>
        <w:t>; and</w:t>
      </w:r>
    </w:p>
    <w:p w14:paraId="03814479" w14:textId="77777777" w:rsidR="00CD47CE" w:rsidRPr="00524191" w:rsidRDefault="00CD47CE" w:rsidP="00CD47CE">
      <w:pPr>
        <w:numPr>
          <w:ilvl w:val="0"/>
          <w:numId w:val="15"/>
        </w:numPr>
        <w:ind w:left="567" w:hanging="567"/>
        <w:jc w:val="both"/>
        <w:rPr>
          <w:rFonts w:ascii="Arial" w:hAnsi="Arial" w:cs="Arial"/>
          <w:sz w:val="22"/>
          <w:szCs w:val="22"/>
        </w:rPr>
      </w:pPr>
      <w:r w:rsidRPr="00524191">
        <w:rPr>
          <w:rFonts w:ascii="Arial" w:hAnsi="Arial" w:cs="Arial"/>
          <w:sz w:val="22"/>
          <w:szCs w:val="22"/>
        </w:rPr>
        <w:t>remove any potentially disclosive information prior to submitting outputs for disclosure checks and transfer</w:t>
      </w:r>
      <w:r>
        <w:rPr>
          <w:rFonts w:ascii="Arial" w:hAnsi="Arial" w:cs="Arial"/>
          <w:sz w:val="22"/>
          <w:szCs w:val="22"/>
        </w:rPr>
        <w:t>.</w:t>
      </w:r>
    </w:p>
    <w:p w14:paraId="112C8371" w14:textId="77777777" w:rsidR="00CD47CE" w:rsidRPr="00524191" w:rsidRDefault="00CD47CE" w:rsidP="00CD47CE">
      <w:pPr>
        <w:jc w:val="both"/>
        <w:rPr>
          <w:rFonts w:ascii="Arial" w:hAnsi="Arial" w:cs="Arial"/>
          <w:sz w:val="22"/>
          <w:szCs w:val="22"/>
        </w:rPr>
      </w:pPr>
    </w:p>
    <w:p w14:paraId="73BB4357" w14:textId="77777777" w:rsidR="00CD47CE" w:rsidRPr="00524191" w:rsidRDefault="00CD47CE" w:rsidP="00CD47CE">
      <w:pPr>
        <w:jc w:val="both"/>
        <w:rPr>
          <w:rFonts w:ascii="Arial" w:hAnsi="Arial" w:cs="Arial"/>
          <w:sz w:val="22"/>
          <w:szCs w:val="22"/>
        </w:rPr>
      </w:pPr>
      <w:r w:rsidRPr="00524191">
        <w:rPr>
          <w:rFonts w:ascii="Arial" w:hAnsi="Arial" w:cs="Arial"/>
          <w:sz w:val="22"/>
          <w:szCs w:val="22"/>
        </w:rPr>
        <w:t xml:space="preserve">If a </w:t>
      </w:r>
      <w:r w:rsidR="001B2B52">
        <w:rPr>
          <w:rFonts w:ascii="Arial" w:hAnsi="Arial" w:cs="Arial"/>
          <w:sz w:val="22"/>
          <w:szCs w:val="22"/>
        </w:rPr>
        <w:t>R</w:t>
      </w:r>
      <w:r w:rsidR="00CC3CE4">
        <w:rPr>
          <w:rFonts w:ascii="Arial" w:hAnsi="Arial" w:cs="Arial"/>
          <w:sz w:val="22"/>
          <w:szCs w:val="22"/>
        </w:rPr>
        <w:t xml:space="preserve">esearch </w:t>
      </w:r>
      <w:r w:rsidR="001B2B52">
        <w:rPr>
          <w:rFonts w:ascii="Arial" w:hAnsi="Arial" w:cs="Arial"/>
          <w:sz w:val="22"/>
          <w:szCs w:val="22"/>
        </w:rPr>
        <w:t>Support O</w:t>
      </w:r>
      <w:r w:rsidRPr="00524191">
        <w:rPr>
          <w:rFonts w:ascii="Arial" w:hAnsi="Arial" w:cs="Arial"/>
          <w:sz w:val="22"/>
          <w:szCs w:val="22"/>
        </w:rPr>
        <w:t>fficer believes that data may be disclosive they will either remove the table or advise the researcher to aggregate the data further.</w:t>
      </w:r>
    </w:p>
    <w:p w14:paraId="721350C5" w14:textId="590407FD" w:rsidR="00AE791E" w:rsidRPr="00524191" w:rsidRDefault="00AE791E" w:rsidP="00AE791E">
      <w:pPr>
        <w:rPr>
          <w:rFonts w:ascii="Arial" w:hAnsi="Arial" w:cs="Arial"/>
          <w:sz w:val="22"/>
          <w:szCs w:val="22"/>
        </w:rPr>
        <w:sectPr w:rsidR="00AE791E" w:rsidRPr="00524191">
          <w:headerReference w:type="default" r:id="rId12"/>
          <w:pgSz w:w="11906" w:h="16838"/>
          <w:pgMar w:top="1258" w:right="926" w:bottom="1258" w:left="720" w:header="708" w:footer="708" w:gutter="0"/>
          <w:cols w:space="720"/>
        </w:sectPr>
      </w:pPr>
      <w:r>
        <w:rPr>
          <w:rFonts w:ascii="Arial" w:hAnsi="Arial" w:cs="Arial"/>
          <w:sz w:val="22"/>
          <w:szCs w:val="22"/>
        </w:rPr>
        <w:lastRenderedPageBreak/>
        <w:t>Exemptions to the measures listed within this policy may also apply and could include changes to the  minimum cell counts or additional control measures being implemented. These exemptions will be identified through an SDC assessment and approved either by the Project Board  or Research Approvals Group .</w:t>
      </w:r>
    </w:p>
    <w:p w14:paraId="6A0E929F" w14:textId="1F5AC4F0" w:rsidR="00472DEE" w:rsidRDefault="008216EC" w:rsidP="00472DEE">
      <w:pPr>
        <w:jc w:val="both"/>
        <w:rPr>
          <w:rFonts w:ascii="Verdana" w:hAnsi="Verdana"/>
          <w:color w:val="333399"/>
          <w:sz w:val="44"/>
          <w:szCs w:val="44"/>
        </w:rPr>
      </w:pPr>
      <w:r>
        <w:rPr>
          <w:rFonts w:ascii="Verdana" w:hAnsi="Verdana"/>
          <w:noProof/>
          <w:color w:val="333399"/>
          <w:sz w:val="44"/>
          <w:szCs w:val="44"/>
          <w:lang w:eastAsia="en-GB"/>
        </w:rPr>
        <w:lastRenderedPageBreak/>
        <w:drawing>
          <wp:anchor distT="0" distB="0" distL="114300" distR="114300" simplePos="0" relativeHeight="251660288" behindDoc="0" locked="0" layoutInCell="1" allowOverlap="1" wp14:anchorId="5777B87A" wp14:editId="7A3F570D">
            <wp:simplePos x="0" y="0"/>
            <wp:positionH relativeFrom="column">
              <wp:posOffset>-13335</wp:posOffset>
            </wp:positionH>
            <wp:positionV relativeFrom="paragraph">
              <wp:posOffset>-61595</wp:posOffset>
            </wp:positionV>
            <wp:extent cx="1889125" cy="92202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922020"/>
                    </a:xfrm>
                    <a:prstGeom prst="rect">
                      <a:avLst/>
                    </a:prstGeom>
                    <a:noFill/>
                  </pic:spPr>
                </pic:pic>
              </a:graphicData>
            </a:graphic>
            <wp14:sizeRelH relativeFrom="page">
              <wp14:pctWidth>0</wp14:pctWidth>
            </wp14:sizeRelH>
            <wp14:sizeRelV relativeFrom="page">
              <wp14:pctHeight>0</wp14:pctHeight>
            </wp14:sizeRelV>
          </wp:anchor>
        </w:drawing>
      </w:r>
    </w:p>
    <w:p w14:paraId="4C1BBDBF" w14:textId="77777777" w:rsidR="00472DEE" w:rsidRDefault="00472DEE" w:rsidP="00472DEE">
      <w:pPr>
        <w:jc w:val="both"/>
        <w:rPr>
          <w:rFonts w:ascii="Arial" w:hAnsi="Arial" w:cs="Arial"/>
          <w:sz w:val="22"/>
          <w:szCs w:val="22"/>
        </w:rPr>
      </w:pPr>
      <w:r>
        <w:rPr>
          <w:rFonts w:ascii="Verdana" w:hAnsi="Verdana"/>
          <w:b/>
          <w:color w:val="333399"/>
          <w:sz w:val="40"/>
          <w:szCs w:val="40"/>
        </w:rPr>
        <w:t xml:space="preserve">   </w:t>
      </w:r>
      <w:r>
        <w:rPr>
          <w:rFonts w:ascii="Verdana" w:hAnsi="Verdana"/>
          <w:b/>
          <w:color w:val="333399"/>
          <w:sz w:val="40"/>
          <w:szCs w:val="40"/>
        </w:rPr>
        <w:tab/>
      </w:r>
      <w:r>
        <w:rPr>
          <w:rFonts w:ascii="Verdana" w:hAnsi="Verdana"/>
          <w:b/>
          <w:color w:val="333399"/>
          <w:sz w:val="40"/>
          <w:szCs w:val="40"/>
        </w:rPr>
        <w:tab/>
      </w:r>
      <w:r w:rsidRPr="00472DEE">
        <w:rPr>
          <w:rFonts w:ascii="Verdana" w:hAnsi="Verdana"/>
          <w:b/>
          <w:color w:val="333399"/>
          <w:sz w:val="40"/>
          <w:szCs w:val="40"/>
        </w:rPr>
        <w:t xml:space="preserve">RSU </w:t>
      </w:r>
      <w:r>
        <w:rPr>
          <w:rFonts w:ascii="Verdana" w:hAnsi="Verdana"/>
          <w:b/>
          <w:color w:val="333399"/>
          <w:sz w:val="40"/>
          <w:szCs w:val="40"/>
        </w:rPr>
        <w:t>Licence Agreement</w:t>
      </w:r>
    </w:p>
    <w:p w14:paraId="5F4B1603" w14:textId="77777777" w:rsidR="00472DEE" w:rsidRDefault="00472DEE" w:rsidP="00472DEE">
      <w:pPr>
        <w:jc w:val="both"/>
        <w:rPr>
          <w:rFonts w:ascii="Arial" w:hAnsi="Arial" w:cs="Arial"/>
          <w:sz w:val="22"/>
          <w:szCs w:val="22"/>
        </w:rPr>
      </w:pPr>
    </w:p>
    <w:p w14:paraId="5E9851D2" w14:textId="77777777" w:rsidR="00472DEE" w:rsidRPr="00472DEE" w:rsidRDefault="00472DEE" w:rsidP="00472DEE">
      <w:pPr>
        <w:spacing w:before="120" w:after="240"/>
        <w:ind w:left="426"/>
        <w:jc w:val="both"/>
        <w:rPr>
          <w:rFonts w:ascii="Arial" w:hAnsi="Arial" w:cs="Arial"/>
          <w:i/>
          <w:iCs/>
          <w:sz w:val="22"/>
          <w:szCs w:val="22"/>
        </w:rPr>
      </w:pPr>
    </w:p>
    <w:p w14:paraId="1487D23D" w14:textId="77777777" w:rsidR="00CD47CE" w:rsidRDefault="00CD47CE" w:rsidP="00CD47CE">
      <w:pPr>
        <w:numPr>
          <w:ilvl w:val="0"/>
          <w:numId w:val="11"/>
        </w:numPr>
        <w:tabs>
          <w:tab w:val="clear" w:pos="360"/>
        </w:tabs>
        <w:spacing w:before="120" w:after="240"/>
        <w:ind w:left="426"/>
        <w:jc w:val="both"/>
        <w:rPr>
          <w:rFonts w:ascii="Arial" w:hAnsi="Arial" w:cs="Arial"/>
          <w:i/>
          <w:iCs/>
          <w:sz w:val="22"/>
          <w:szCs w:val="22"/>
        </w:rPr>
      </w:pPr>
      <w:r w:rsidRPr="00524191">
        <w:rPr>
          <w:rFonts w:ascii="Arial" w:hAnsi="Arial" w:cs="Arial"/>
          <w:sz w:val="22"/>
          <w:szCs w:val="22"/>
        </w:rPr>
        <w:t>Where on-site access to data at the Northern Ireland Statistics and Research Agency</w:t>
      </w:r>
      <w:r>
        <w:rPr>
          <w:rFonts w:ascii="Arial" w:hAnsi="Arial" w:cs="Arial"/>
          <w:sz w:val="22"/>
          <w:szCs w:val="22"/>
        </w:rPr>
        <w:t xml:space="preserve"> (NISRA) </w:t>
      </w:r>
      <w:r w:rsidRPr="00524191">
        <w:rPr>
          <w:rFonts w:ascii="Arial" w:hAnsi="Arial" w:cs="Arial"/>
          <w:sz w:val="22"/>
          <w:szCs w:val="22"/>
        </w:rPr>
        <w:t xml:space="preserve">is required for this project I agree to comply with any conditions for data access required by the NILS </w:t>
      </w:r>
      <w:bookmarkStart w:id="2" w:name="Licence_Agreement"/>
      <w:bookmarkEnd w:id="2"/>
      <w:r w:rsidRPr="00524191">
        <w:rPr>
          <w:rFonts w:ascii="Arial" w:hAnsi="Arial" w:cs="Arial"/>
          <w:sz w:val="22"/>
          <w:szCs w:val="22"/>
        </w:rPr>
        <w:t>Research Approvals Group (RAG)</w:t>
      </w:r>
      <w:r w:rsidR="00DE1291">
        <w:rPr>
          <w:rFonts w:ascii="Arial" w:hAnsi="Arial" w:cs="Arial"/>
          <w:sz w:val="22"/>
          <w:szCs w:val="22"/>
        </w:rPr>
        <w:t>/Administrative Data Research Centre for Northern Ireland (ADRC-NI)</w:t>
      </w:r>
      <w:r w:rsidRPr="00524191">
        <w:rPr>
          <w:rFonts w:ascii="Arial" w:hAnsi="Arial" w:cs="Arial"/>
          <w:sz w:val="22"/>
          <w:szCs w:val="22"/>
        </w:rPr>
        <w:t>.</w:t>
      </w:r>
    </w:p>
    <w:p w14:paraId="399925AF" w14:textId="77777777" w:rsidR="00CD47CE" w:rsidRPr="00524191" w:rsidRDefault="00CD47CE" w:rsidP="00CD47CE">
      <w:pPr>
        <w:tabs>
          <w:tab w:val="left" w:pos="7938"/>
        </w:tabs>
        <w:spacing w:before="120" w:after="240"/>
        <w:ind w:left="426" w:hanging="360"/>
        <w:jc w:val="both"/>
        <w:rPr>
          <w:rFonts w:ascii="Arial" w:hAnsi="Arial" w:cs="Arial"/>
          <w:i/>
          <w:iCs/>
          <w:sz w:val="22"/>
          <w:szCs w:val="22"/>
        </w:rPr>
      </w:pPr>
      <w:r w:rsidRPr="00524191">
        <w:rPr>
          <w:rFonts w:ascii="Arial" w:hAnsi="Arial" w:cs="Arial"/>
          <w:i/>
          <w:iCs/>
          <w:sz w:val="22"/>
          <w:szCs w:val="22"/>
        </w:rPr>
        <w:t>For those receiving intermediate outputs:</w:t>
      </w:r>
    </w:p>
    <w:p w14:paraId="434774E7" w14:textId="77777777" w:rsidR="00CD47CE" w:rsidRPr="00524191" w:rsidRDefault="00CD47CE" w:rsidP="00CD47CE">
      <w:pPr>
        <w:numPr>
          <w:ilvl w:val="0"/>
          <w:numId w:val="11"/>
        </w:numPr>
        <w:tabs>
          <w:tab w:val="clear" w:pos="360"/>
        </w:tabs>
        <w:spacing w:before="120" w:after="240"/>
        <w:ind w:left="426"/>
        <w:jc w:val="both"/>
        <w:rPr>
          <w:rFonts w:ascii="Arial" w:hAnsi="Arial" w:cs="Arial"/>
          <w:sz w:val="22"/>
          <w:szCs w:val="22"/>
        </w:rPr>
      </w:pPr>
      <w:r w:rsidRPr="00524191">
        <w:rPr>
          <w:rFonts w:ascii="Arial" w:hAnsi="Arial" w:cs="Arial"/>
          <w:sz w:val="22"/>
          <w:szCs w:val="22"/>
        </w:rPr>
        <w:t>The intermediate outputs supplied to me will be u</w:t>
      </w:r>
      <w:r w:rsidR="00CC3CE4">
        <w:rPr>
          <w:rFonts w:ascii="Arial" w:hAnsi="Arial" w:cs="Arial"/>
          <w:sz w:val="22"/>
          <w:szCs w:val="22"/>
        </w:rPr>
        <w:t>sed only for the approved research p</w:t>
      </w:r>
      <w:r w:rsidRPr="00524191">
        <w:rPr>
          <w:rFonts w:ascii="Arial" w:hAnsi="Arial" w:cs="Arial"/>
          <w:sz w:val="22"/>
          <w:szCs w:val="22"/>
        </w:rPr>
        <w:t xml:space="preserve">roject identified </w:t>
      </w:r>
      <w:r>
        <w:rPr>
          <w:rFonts w:ascii="Arial" w:hAnsi="Arial" w:cs="Arial"/>
          <w:sz w:val="22"/>
          <w:szCs w:val="22"/>
        </w:rPr>
        <w:t>in the associated Application Form</w:t>
      </w:r>
      <w:r w:rsidRPr="00524191">
        <w:rPr>
          <w:rFonts w:ascii="Arial" w:hAnsi="Arial" w:cs="Arial"/>
          <w:sz w:val="22"/>
          <w:szCs w:val="22"/>
        </w:rPr>
        <w:t xml:space="preserve">. </w:t>
      </w:r>
    </w:p>
    <w:p w14:paraId="275CA2F4" w14:textId="77777777" w:rsidR="00CD47CE" w:rsidRPr="00524191"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z w:val="22"/>
          <w:szCs w:val="22"/>
        </w:rPr>
        <w:t xml:space="preserve">The intermediate outputs will not be released to any other individual(s) or organisation(s) not named on the approved </w:t>
      </w:r>
      <w:r>
        <w:rPr>
          <w:rFonts w:ascii="Arial" w:hAnsi="Arial" w:cs="Arial"/>
          <w:sz w:val="22"/>
          <w:szCs w:val="22"/>
        </w:rPr>
        <w:t>A</w:t>
      </w:r>
      <w:r w:rsidRPr="00524191">
        <w:rPr>
          <w:rFonts w:ascii="Arial" w:hAnsi="Arial" w:cs="Arial"/>
          <w:sz w:val="22"/>
          <w:szCs w:val="22"/>
        </w:rPr>
        <w:t>pplication</w:t>
      </w:r>
      <w:r>
        <w:rPr>
          <w:rFonts w:ascii="Arial" w:hAnsi="Arial" w:cs="Arial"/>
          <w:sz w:val="22"/>
          <w:szCs w:val="22"/>
        </w:rPr>
        <w:t xml:space="preserve"> Form</w:t>
      </w:r>
      <w:r w:rsidRPr="00524191">
        <w:rPr>
          <w:rFonts w:ascii="Arial" w:hAnsi="Arial" w:cs="Arial"/>
          <w:sz w:val="22"/>
          <w:szCs w:val="22"/>
        </w:rPr>
        <w:t xml:space="preserve">.  Everyone mentioned on the </w:t>
      </w:r>
      <w:r>
        <w:rPr>
          <w:rFonts w:ascii="Arial" w:hAnsi="Arial" w:cs="Arial"/>
          <w:sz w:val="22"/>
          <w:szCs w:val="22"/>
        </w:rPr>
        <w:t>A</w:t>
      </w:r>
      <w:r w:rsidRPr="00524191">
        <w:rPr>
          <w:rFonts w:ascii="Arial" w:hAnsi="Arial" w:cs="Arial"/>
          <w:sz w:val="22"/>
          <w:szCs w:val="22"/>
        </w:rPr>
        <w:t xml:space="preserve">pplication </w:t>
      </w:r>
      <w:r>
        <w:rPr>
          <w:rFonts w:ascii="Arial" w:hAnsi="Arial" w:cs="Arial"/>
          <w:sz w:val="22"/>
          <w:szCs w:val="22"/>
        </w:rPr>
        <w:t>F</w:t>
      </w:r>
      <w:r w:rsidRPr="00524191">
        <w:rPr>
          <w:rFonts w:ascii="Arial" w:hAnsi="Arial" w:cs="Arial"/>
          <w:sz w:val="22"/>
          <w:szCs w:val="22"/>
        </w:rPr>
        <w:t xml:space="preserve">orm has signed </w:t>
      </w:r>
      <w:r>
        <w:rPr>
          <w:rFonts w:ascii="Arial" w:hAnsi="Arial" w:cs="Arial"/>
          <w:sz w:val="22"/>
          <w:szCs w:val="22"/>
        </w:rPr>
        <w:t>a</w:t>
      </w:r>
      <w:r w:rsidR="00DE1291">
        <w:rPr>
          <w:rFonts w:ascii="Arial" w:hAnsi="Arial" w:cs="Arial"/>
          <w:sz w:val="22"/>
          <w:szCs w:val="22"/>
        </w:rPr>
        <w:t>n</w:t>
      </w:r>
      <w:r w:rsidRPr="00524191">
        <w:rPr>
          <w:rFonts w:ascii="Arial" w:hAnsi="Arial" w:cs="Arial"/>
          <w:sz w:val="22"/>
          <w:szCs w:val="22"/>
        </w:rPr>
        <w:t xml:space="preserve"> </w:t>
      </w:r>
      <w:r w:rsidR="00472DEE">
        <w:rPr>
          <w:rFonts w:ascii="Arial" w:hAnsi="Arial" w:cs="Arial"/>
          <w:sz w:val="22"/>
          <w:szCs w:val="22"/>
        </w:rPr>
        <w:t>RSU L</w:t>
      </w:r>
      <w:r w:rsidRPr="00524191">
        <w:rPr>
          <w:rFonts w:ascii="Arial" w:hAnsi="Arial" w:cs="Arial"/>
          <w:sz w:val="22"/>
          <w:szCs w:val="22"/>
        </w:rPr>
        <w:t xml:space="preserve">icence </w:t>
      </w:r>
      <w:r>
        <w:rPr>
          <w:rFonts w:ascii="Arial" w:hAnsi="Arial" w:cs="Arial"/>
          <w:sz w:val="22"/>
          <w:szCs w:val="22"/>
        </w:rPr>
        <w:t>Agreement</w:t>
      </w:r>
      <w:r w:rsidRPr="00524191">
        <w:rPr>
          <w:rFonts w:ascii="Arial" w:hAnsi="Arial" w:cs="Arial"/>
          <w:sz w:val="22"/>
          <w:szCs w:val="22"/>
        </w:rPr>
        <w:t>.</w:t>
      </w:r>
    </w:p>
    <w:p w14:paraId="27E426BC" w14:textId="77777777" w:rsidR="00CD47CE" w:rsidRPr="00524191" w:rsidRDefault="00CD47CE" w:rsidP="00CD47CE">
      <w:pPr>
        <w:ind w:left="426" w:hanging="360"/>
        <w:jc w:val="both"/>
        <w:rPr>
          <w:rFonts w:ascii="Arial" w:hAnsi="Arial" w:cs="Arial"/>
          <w:sz w:val="22"/>
          <w:szCs w:val="22"/>
        </w:rPr>
      </w:pPr>
    </w:p>
    <w:p w14:paraId="76AEC7B2" w14:textId="77777777" w:rsidR="00CD47CE" w:rsidRPr="00524191"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z w:val="22"/>
          <w:szCs w:val="22"/>
        </w:rPr>
        <w:t xml:space="preserve">Additional project contributors or named associates will only be allowed access to the intermediate outputs or any information derived from the intermediate outputs after a </w:t>
      </w:r>
      <w:r>
        <w:rPr>
          <w:rFonts w:ascii="Arial" w:hAnsi="Arial" w:cs="Arial"/>
          <w:sz w:val="22"/>
          <w:szCs w:val="22"/>
        </w:rPr>
        <w:t>P</w:t>
      </w:r>
      <w:r w:rsidRPr="00524191">
        <w:rPr>
          <w:rFonts w:ascii="Arial" w:hAnsi="Arial" w:cs="Arial"/>
          <w:sz w:val="22"/>
          <w:szCs w:val="22"/>
        </w:rPr>
        <w:t xml:space="preserve">roject </w:t>
      </w:r>
      <w:r>
        <w:rPr>
          <w:rFonts w:ascii="Arial" w:hAnsi="Arial" w:cs="Arial"/>
          <w:sz w:val="22"/>
          <w:szCs w:val="22"/>
        </w:rPr>
        <w:t>M</w:t>
      </w:r>
      <w:r w:rsidRPr="00524191">
        <w:rPr>
          <w:rFonts w:ascii="Arial" w:hAnsi="Arial" w:cs="Arial"/>
          <w:sz w:val="22"/>
          <w:szCs w:val="22"/>
        </w:rPr>
        <w:t xml:space="preserve">odification has been approved, and the </w:t>
      </w:r>
      <w:r>
        <w:rPr>
          <w:rFonts w:ascii="Arial" w:hAnsi="Arial" w:cs="Arial"/>
          <w:sz w:val="22"/>
          <w:szCs w:val="22"/>
        </w:rPr>
        <w:t xml:space="preserve">additional </w:t>
      </w:r>
      <w:r w:rsidRPr="00524191">
        <w:rPr>
          <w:rFonts w:ascii="Arial" w:hAnsi="Arial" w:cs="Arial"/>
          <w:sz w:val="22"/>
          <w:szCs w:val="22"/>
        </w:rPr>
        <w:t>researcher has signed a separate Licence Agreement.</w:t>
      </w:r>
    </w:p>
    <w:p w14:paraId="2A2FE9DB" w14:textId="77777777" w:rsidR="00CD47CE" w:rsidRPr="00524191" w:rsidRDefault="00CD47CE" w:rsidP="00CD47CE">
      <w:pPr>
        <w:ind w:left="426" w:hanging="360"/>
        <w:jc w:val="both"/>
        <w:rPr>
          <w:rFonts w:ascii="Arial" w:hAnsi="Arial" w:cs="Arial"/>
          <w:sz w:val="22"/>
          <w:szCs w:val="22"/>
        </w:rPr>
      </w:pPr>
    </w:p>
    <w:p w14:paraId="0B2B4982" w14:textId="77777777" w:rsidR="00CD47CE" w:rsidRPr="00524191" w:rsidRDefault="00CD47CE" w:rsidP="00CD47CE">
      <w:pPr>
        <w:pStyle w:val="PlainText"/>
        <w:ind w:left="426" w:hanging="360"/>
        <w:jc w:val="both"/>
        <w:rPr>
          <w:rFonts w:ascii="Arial" w:hAnsi="Arial" w:cs="Arial"/>
          <w:i/>
          <w:iCs/>
          <w:sz w:val="22"/>
          <w:szCs w:val="22"/>
        </w:rPr>
      </w:pPr>
      <w:r w:rsidRPr="00524191">
        <w:rPr>
          <w:rFonts w:ascii="Arial" w:hAnsi="Arial" w:cs="Arial"/>
          <w:i/>
          <w:iCs/>
          <w:sz w:val="22"/>
          <w:szCs w:val="22"/>
        </w:rPr>
        <w:t>For all outputs:</w:t>
      </w:r>
    </w:p>
    <w:p w14:paraId="16AFB6A1" w14:textId="77777777" w:rsidR="00CD47CE" w:rsidRPr="00524191" w:rsidRDefault="00CD47CE" w:rsidP="00CD47CE">
      <w:pPr>
        <w:pStyle w:val="PlainText"/>
        <w:ind w:left="426" w:hanging="360"/>
        <w:jc w:val="both"/>
        <w:rPr>
          <w:rFonts w:ascii="Arial" w:hAnsi="Arial" w:cs="Arial"/>
          <w:sz w:val="22"/>
          <w:szCs w:val="22"/>
        </w:rPr>
      </w:pPr>
    </w:p>
    <w:p w14:paraId="6DFDED04" w14:textId="77777777" w:rsidR="00CD47CE" w:rsidRPr="00524191" w:rsidRDefault="00CD47CE" w:rsidP="00CD47CE">
      <w:pPr>
        <w:pStyle w:val="PlainText"/>
        <w:numPr>
          <w:ilvl w:val="0"/>
          <w:numId w:val="11"/>
        </w:numPr>
        <w:tabs>
          <w:tab w:val="clear" w:pos="360"/>
        </w:tabs>
        <w:ind w:left="426"/>
        <w:jc w:val="both"/>
        <w:rPr>
          <w:rFonts w:ascii="Arial" w:hAnsi="Arial" w:cs="Arial"/>
          <w:sz w:val="22"/>
          <w:szCs w:val="22"/>
        </w:rPr>
      </w:pPr>
      <w:r w:rsidRPr="00524191">
        <w:rPr>
          <w:rFonts w:ascii="Arial" w:hAnsi="Arial" w:cs="Arial"/>
          <w:sz w:val="22"/>
          <w:szCs w:val="22"/>
        </w:rPr>
        <w:t xml:space="preserve">I will submit outputs </w:t>
      </w:r>
      <w:r w:rsidR="00DE1291">
        <w:rPr>
          <w:rFonts w:ascii="Arial" w:hAnsi="Arial" w:cs="Arial"/>
          <w:sz w:val="22"/>
          <w:szCs w:val="22"/>
        </w:rPr>
        <w:t>to NISRA</w:t>
      </w:r>
      <w:r w:rsidRPr="00524191">
        <w:rPr>
          <w:rFonts w:ascii="Arial" w:hAnsi="Arial" w:cs="Arial"/>
          <w:sz w:val="22"/>
          <w:szCs w:val="22"/>
        </w:rPr>
        <w:t xml:space="preserve"> </w:t>
      </w:r>
      <w:r w:rsidR="00DE1291">
        <w:rPr>
          <w:rFonts w:ascii="Arial" w:hAnsi="Arial" w:cs="Arial"/>
          <w:sz w:val="22"/>
          <w:szCs w:val="22"/>
        </w:rPr>
        <w:t>Research Support Unit (</w:t>
      </w:r>
      <w:r w:rsidRPr="00524191">
        <w:rPr>
          <w:rFonts w:ascii="Arial" w:hAnsi="Arial" w:cs="Arial"/>
          <w:sz w:val="22"/>
          <w:szCs w:val="22"/>
        </w:rPr>
        <w:t>RSU</w:t>
      </w:r>
      <w:r w:rsidR="00DE1291">
        <w:rPr>
          <w:rFonts w:ascii="Arial" w:hAnsi="Arial" w:cs="Arial"/>
          <w:sz w:val="22"/>
          <w:szCs w:val="22"/>
        </w:rPr>
        <w:t>)</w:t>
      </w:r>
      <w:r w:rsidRPr="00524191">
        <w:rPr>
          <w:rFonts w:ascii="Arial" w:hAnsi="Arial" w:cs="Arial"/>
          <w:sz w:val="22"/>
          <w:szCs w:val="22"/>
        </w:rPr>
        <w:t xml:space="preserve"> for clearance before releasing them for publication or to anyone </w:t>
      </w:r>
      <w:r>
        <w:rPr>
          <w:rFonts w:ascii="Arial" w:hAnsi="Arial" w:cs="Arial"/>
          <w:sz w:val="22"/>
          <w:szCs w:val="22"/>
        </w:rPr>
        <w:t>who has not signed a Licence Agreement for the project</w:t>
      </w:r>
      <w:r w:rsidRPr="00524191">
        <w:rPr>
          <w:rFonts w:ascii="Arial" w:hAnsi="Arial" w:cs="Arial"/>
          <w:sz w:val="22"/>
          <w:szCs w:val="22"/>
        </w:rPr>
        <w:t xml:space="preserve">.  All </w:t>
      </w:r>
      <w:r w:rsidR="00DE1291">
        <w:rPr>
          <w:rFonts w:ascii="Arial" w:hAnsi="Arial" w:cs="Arial"/>
          <w:sz w:val="22"/>
          <w:szCs w:val="22"/>
        </w:rPr>
        <w:t xml:space="preserve">final </w:t>
      </w:r>
      <w:r w:rsidRPr="00524191">
        <w:rPr>
          <w:rFonts w:ascii="Arial" w:hAnsi="Arial" w:cs="Arial"/>
          <w:sz w:val="22"/>
          <w:szCs w:val="22"/>
        </w:rPr>
        <w:t xml:space="preserve">outputs will acknowledge support of the </w:t>
      </w:r>
      <w:r w:rsidR="00DE1291">
        <w:rPr>
          <w:rFonts w:ascii="Arial" w:hAnsi="Arial" w:cs="Arial"/>
          <w:sz w:val="22"/>
          <w:szCs w:val="22"/>
        </w:rPr>
        <w:t>RSU</w:t>
      </w:r>
      <w:r w:rsidRPr="00524191">
        <w:rPr>
          <w:rFonts w:ascii="Arial" w:hAnsi="Arial" w:cs="Arial"/>
          <w:sz w:val="22"/>
          <w:szCs w:val="22"/>
        </w:rPr>
        <w:t xml:space="preserve"> and include a conventional disclaimer.</w:t>
      </w:r>
    </w:p>
    <w:p w14:paraId="417AAAF0" w14:textId="77777777" w:rsidR="00CD47CE" w:rsidRPr="00524191" w:rsidRDefault="00CD47CE" w:rsidP="00CD47CE">
      <w:pPr>
        <w:ind w:left="426" w:hanging="360"/>
        <w:jc w:val="both"/>
        <w:rPr>
          <w:rFonts w:ascii="Arial" w:hAnsi="Arial" w:cs="Arial"/>
          <w:sz w:val="22"/>
          <w:szCs w:val="22"/>
        </w:rPr>
      </w:pPr>
    </w:p>
    <w:p w14:paraId="19FC9607" w14:textId="77777777" w:rsidR="00CD47CE" w:rsidRPr="006A54F0"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z w:val="22"/>
          <w:szCs w:val="22"/>
        </w:rPr>
        <w:t xml:space="preserve">I will not use outputs supplied to me to attempt to obtain or derive information relating specifically to an individual or household, nor claim to have obtained or derived such information. </w:t>
      </w:r>
      <w:r>
        <w:rPr>
          <w:rFonts w:ascii="Arial" w:hAnsi="Arial" w:cs="Arial"/>
          <w:sz w:val="22"/>
          <w:szCs w:val="22"/>
        </w:rPr>
        <w:t xml:space="preserve"> </w:t>
      </w:r>
      <w:r w:rsidRPr="00524191">
        <w:rPr>
          <w:rFonts w:ascii="Arial" w:hAnsi="Arial" w:cs="Arial"/>
          <w:spacing w:val="-3"/>
          <w:sz w:val="22"/>
          <w:szCs w:val="22"/>
        </w:rPr>
        <w:t xml:space="preserve">Where there is doubt about the implications of a particular situation, the advice of NISRA will be sought. </w:t>
      </w:r>
      <w:r>
        <w:rPr>
          <w:rFonts w:ascii="Arial" w:hAnsi="Arial" w:cs="Arial"/>
          <w:spacing w:val="-3"/>
          <w:sz w:val="22"/>
          <w:szCs w:val="22"/>
        </w:rPr>
        <w:t xml:space="preserve"> </w:t>
      </w:r>
      <w:r w:rsidRPr="00524191">
        <w:rPr>
          <w:rFonts w:ascii="Arial" w:hAnsi="Arial" w:cs="Arial"/>
          <w:spacing w:val="-3"/>
          <w:sz w:val="22"/>
          <w:szCs w:val="22"/>
        </w:rPr>
        <w:t>If, subsequent to release, it appears possible that there is a risk of disclosure, NISRA will be informed immediately.</w:t>
      </w:r>
    </w:p>
    <w:p w14:paraId="0A14400C" w14:textId="77777777" w:rsidR="00CD47CE" w:rsidRDefault="00CD47CE" w:rsidP="00CD47CE">
      <w:pPr>
        <w:pStyle w:val="ListParagraph"/>
        <w:rPr>
          <w:rFonts w:ascii="Arial" w:hAnsi="Arial" w:cs="Arial"/>
          <w:sz w:val="22"/>
          <w:szCs w:val="22"/>
        </w:rPr>
      </w:pPr>
    </w:p>
    <w:p w14:paraId="45E9B3FF" w14:textId="77777777" w:rsidR="00CD47CE" w:rsidRPr="006A54F0" w:rsidRDefault="00CD47CE" w:rsidP="00CD47CE">
      <w:pPr>
        <w:numPr>
          <w:ilvl w:val="0"/>
          <w:numId w:val="11"/>
        </w:numPr>
        <w:tabs>
          <w:tab w:val="clear" w:pos="360"/>
        </w:tabs>
        <w:ind w:left="426"/>
        <w:jc w:val="both"/>
        <w:rPr>
          <w:rFonts w:ascii="Arial" w:hAnsi="Arial" w:cs="Arial"/>
          <w:sz w:val="22"/>
          <w:szCs w:val="22"/>
        </w:rPr>
      </w:pPr>
      <w:r w:rsidRPr="006A54F0">
        <w:rPr>
          <w:rFonts w:ascii="Arial" w:hAnsi="Arial" w:cs="Arial"/>
          <w:sz w:val="22"/>
          <w:szCs w:val="22"/>
        </w:rPr>
        <w:t xml:space="preserve">In the case of </w:t>
      </w:r>
      <w:r w:rsidR="00DE1291">
        <w:rPr>
          <w:rFonts w:ascii="Arial" w:hAnsi="Arial" w:cs="Arial"/>
          <w:sz w:val="22"/>
          <w:szCs w:val="22"/>
        </w:rPr>
        <w:t xml:space="preserve">NILS </w:t>
      </w:r>
      <w:r w:rsidRPr="006A54F0">
        <w:rPr>
          <w:rFonts w:ascii="Arial" w:hAnsi="Arial" w:cs="Arial"/>
          <w:sz w:val="22"/>
          <w:szCs w:val="22"/>
        </w:rPr>
        <w:t xml:space="preserve">Distinct Linkage Projects using anonymised/pseudo-anonymised service provider data in the </w:t>
      </w:r>
      <w:r w:rsidR="00B02554">
        <w:rPr>
          <w:rFonts w:ascii="Arial" w:hAnsi="Arial" w:cs="Arial"/>
          <w:sz w:val="22"/>
          <w:szCs w:val="22"/>
        </w:rPr>
        <w:t>secure</w:t>
      </w:r>
      <w:r w:rsidRPr="006A54F0">
        <w:rPr>
          <w:rFonts w:ascii="Arial" w:hAnsi="Arial" w:cs="Arial"/>
          <w:sz w:val="22"/>
          <w:szCs w:val="22"/>
        </w:rPr>
        <w:t xml:space="preserve"> environment any research output that directly brings focus on an individual GP practice</w:t>
      </w:r>
      <w:r w:rsidR="00DE1291">
        <w:rPr>
          <w:rFonts w:ascii="Arial" w:hAnsi="Arial" w:cs="Arial"/>
          <w:sz w:val="22"/>
          <w:szCs w:val="22"/>
        </w:rPr>
        <w:t xml:space="preserve"> will not be allowed.   The RSU</w:t>
      </w:r>
      <w:r w:rsidRPr="006A54F0">
        <w:rPr>
          <w:rFonts w:ascii="Arial" w:hAnsi="Arial" w:cs="Arial"/>
          <w:sz w:val="22"/>
          <w:szCs w:val="22"/>
        </w:rPr>
        <w:t xml:space="preserve"> Disclosure </w:t>
      </w:r>
      <w:r w:rsidR="00DE1291">
        <w:rPr>
          <w:rFonts w:ascii="Arial" w:hAnsi="Arial" w:cs="Arial"/>
          <w:sz w:val="22"/>
          <w:szCs w:val="22"/>
        </w:rPr>
        <w:t xml:space="preserve">Control </w:t>
      </w:r>
      <w:r w:rsidRPr="006A54F0">
        <w:rPr>
          <w:rFonts w:ascii="Arial" w:hAnsi="Arial" w:cs="Arial"/>
          <w:sz w:val="22"/>
          <w:szCs w:val="22"/>
        </w:rPr>
        <w:t>Policy will apply but in addition all outputs will be s</w:t>
      </w:r>
      <w:r w:rsidR="00DE1291">
        <w:rPr>
          <w:rFonts w:ascii="Arial" w:hAnsi="Arial" w:cs="Arial"/>
          <w:sz w:val="22"/>
          <w:szCs w:val="22"/>
        </w:rPr>
        <w:t xml:space="preserve">crutinised by senior members of </w:t>
      </w:r>
      <w:r w:rsidR="00B02554">
        <w:rPr>
          <w:rFonts w:ascii="Arial" w:hAnsi="Arial" w:cs="Arial"/>
          <w:sz w:val="22"/>
          <w:szCs w:val="22"/>
        </w:rPr>
        <w:t>staff</w:t>
      </w:r>
      <w:r w:rsidRPr="006A54F0">
        <w:rPr>
          <w:rFonts w:ascii="Arial" w:hAnsi="Arial" w:cs="Arial"/>
          <w:sz w:val="22"/>
          <w:szCs w:val="22"/>
        </w:rPr>
        <w:t>.</w:t>
      </w:r>
    </w:p>
    <w:p w14:paraId="31AB1AD9" w14:textId="77777777" w:rsidR="00CD47CE" w:rsidRDefault="00CD47CE" w:rsidP="00CD47CE">
      <w:pPr>
        <w:pStyle w:val="ListParagraph"/>
        <w:rPr>
          <w:rFonts w:ascii="Arial" w:hAnsi="Arial" w:cs="Arial"/>
          <w:spacing w:val="-3"/>
          <w:sz w:val="22"/>
          <w:szCs w:val="22"/>
        </w:rPr>
      </w:pPr>
    </w:p>
    <w:p w14:paraId="0C31CF2D" w14:textId="77777777" w:rsidR="00CD47CE" w:rsidRPr="00524191" w:rsidRDefault="00CD47CE" w:rsidP="00CD47CE">
      <w:pPr>
        <w:numPr>
          <w:ilvl w:val="0"/>
          <w:numId w:val="11"/>
        </w:numPr>
        <w:tabs>
          <w:tab w:val="clear" w:pos="360"/>
        </w:tabs>
        <w:suppressAutoHyphens/>
        <w:ind w:left="426"/>
        <w:jc w:val="both"/>
        <w:rPr>
          <w:rFonts w:ascii="Arial" w:hAnsi="Arial" w:cs="Arial"/>
          <w:spacing w:val="-3"/>
          <w:sz w:val="22"/>
          <w:szCs w:val="22"/>
        </w:rPr>
      </w:pPr>
      <w:r w:rsidRPr="00524191">
        <w:rPr>
          <w:rFonts w:ascii="Arial" w:hAnsi="Arial" w:cs="Arial"/>
          <w:spacing w:val="-3"/>
          <w:sz w:val="22"/>
          <w:szCs w:val="22"/>
        </w:rPr>
        <w:t xml:space="preserve">Outputs or files derived from them may only be used for the approved project. </w:t>
      </w:r>
      <w:r>
        <w:rPr>
          <w:rFonts w:ascii="Arial" w:hAnsi="Arial" w:cs="Arial"/>
          <w:spacing w:val="-3"/>
          <w:sz w:val="22"/>
          <w:szCs w:val="22"/>
        </w:rPr>
        <w:t xml:space="preserve"> </w:t>
      </w:r>
      <w:r w:rsidRPr="00524191">
        <w:rPr>
          <w:rFonts w:ascii="Arial" w:hAnsi="Arial" w:cs="Arial"/>
          <w:spacing w:val="-3"/>
          <w:sz w:val="22"/>
          <w:szCs w:val="22"/>
        </w:rPr>
        <w:t xml:space="preserve">Any </w:t>
      </w:r>
      <w:r>
        <w:rPr>
          <w:rFonts w:ascii="Arial" w:hAnsi="Arial" w:cs="Arial"/>
          <w:spacing w:val="-3"/>
          <w:sz w:val="22"/>
          <w:szCs w:val="22"/>
        </w:rPr>
        <w:t xml:space="preserve">request for an </w:t>
      </w:r>
      <w:r w:rsidRPr="00524191">
        <w:rPr>
          <w:rFonts w:ascii="Arial" w:hAnsi="Arial" w:cs="Arial"/>
          <w:spacing w:val="-3"/>
          <w:sz w:val="22"/>
          <w:szCs w:val="22"/>
        </w:rPr>
        <w:t>extension to</w:t>
      </w:r>
      <w:r w:rsidR="00B02554">
        <w:rPr>
          <w:rFonts w:ascii="Arial" w:hAnsi="Arial" w:cs="Arial"/>
          <w:spacing w:val="-3"/>
          <w:sz w:val="22"/>
          <w:szCs w:val="22"/>
        </w:rPr>
        <w:t xml:space="preserve"> the approved project must be </w:t>
      </w:r>
      <w:r w:rsidRPr="00524191">
        <w:rPr>
          <w:rFonts w:ascii="Arial" w:hAnsi="Arial" w:cs="Arial"/>
          <w:spacing w:val="-3"/>
          <w:sz w:val="22"/>
          <w:szCs w:val="22"/>
        </w:rPr>
        <w:t xml:space="preserve">submitted to the RSU on a </w:t>
      </w:r>
      <w:r>
        <w:rPr>
          <w:rFonts w:ascii="Arial" w:hAnsi="Arial" w:cs="Arial"/>
          <w:spacing w:val="-3"/>
          <w:sz w:val="22"/>
          <w:szCs w:val="22"/>
        </w:rPr>
        <w:t>P</w:t>
      </w:r>
      <w:r w:rsidRPr="00524191">
        <w:rPr>
          <w:rFonts w:ascii="Arial" w:hAnsi="Arial" w:cs="Arial"/>
          <w:spacing w:val="-3"/>
          <w:sz w:val="22"/>
          <w:szCs w:val="22"/>
        </w:rPr>
        <w:t xml:space="preserve">roject </w:t>
      </w:r>
      <w:r>
        <w:rPr>
          <w:rFonts w:ascii="Arial" w:hAnsi="Arial" w:cs="Arial"/>
          <w:spacing w:val="-3"/>
          <w:sz w:val="22"/>
          <w:szCs w:val="22"/>
        </w:rPr>
        <w:t>M</w:t>
      </w:r>
      <w:r w:rsidRPr="00524191">
        <w:rPr>
          <w:rFonts w:ascii="Arial" w:hAnsi="Arial" w:cs="Arial"/>
          <w:spacing w:val="-3"/>
          <w:sz w:val="22"/>
          <w:szCs w:val="22"/>
        </w:rPr>
        <w:t xml:space="preserve">odification </w:t>
      </w:r>
      <w:r>
        <w:rPr>
          <w:rFonts w:ascii="Arial" w:hAnsi="Arial" w:cs="Arial"/>
          <w:spacing w:val="-3"/>
          <w:sz w:val="22"/>
          <w:szCs w:val="22"/>
        </w:rPr>
        <w:t>F</w:t>
      </w:r>
      <w:r w:rsidRPr="00524191">
        <w:rPr>
          <w:rFonts w:ascii="Arial" w:hAnsi="Arial" w:cs="Arial"/>
          <w:spacing w:val="-3"/>
          <w:sz w:val="22"/>
          <w:szCs w:val="22"/>
        </w:rPr>
        <w:t>orm.</w:t>
      </w:r>
    </w:p>
    <w:p w14:paraId="6DE5AABE" w14:textId="77777777" w:rsidR="00CD47CE" w:rsidRPr="00524191" w:rsidRDefault="00CD47CE" w:rsidP="00CD47CE">
      <w:pPr>
        <w:suppressAutoHyphens/>
        <w:ind w:left="426" w:hanging="360"/>
        <w:jc w:val="both"/>
        <w:rPr>
          <w:rFonts w:ascii="Arial" w:hAnsi="Arial" w:cs="Arial"/>
          <w:spacing w:val="-3"/>
          <w:sz w:val="22"/>
          <w:szCs w:val="22"/>
        </w:rPr>
      </w:pPr>
    </w:p>
    <w:p w14:paraId="1ED41A1C" w14:textId="77777777" w:rsidR="00CD47CE" w:rsidRPr="00524191"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z w:val="22"/>
          <w:szCs w:val="22"/>
        </w:rPr>
        <w:t>The focus of the project is statistical research/analysis and the data will not be used for any other purpose, including personal or commercial gain.</w:t>
      </w:r>
    </w:p>
    <w:p w14:paraId="49FA6AFB" w14:textId="77777777" w:rsidR="00CD47CE" w:rsidRPr="00524191" w:rsidRDefault="00CD47CE" w:rsidP="00CD47CE">
      <w:pPr>
        <w:ind w:left="426" w:hanging="360"/>
        <w:jc w:val="both"/>
        <w:rPr>
          <w:rFonts w:ascii="Arial" w:hAnsi="Arial" w:cs="Arial"/>
          <w:sz w:val="22"/>
          <w:szCs w:val="22"/>
        </w:rPr>
      </w:pPr>
    </w:p>
    <w:p w14:paraId="26E6EB9D" w14:textId="77777777" w:rsidR="00CD47CE" w:rsidRPr="00524191"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pacing w:val="-3"/>
          <w:sz w:val="22"/>
          <w:szCs w:val="22"/>
        </w:rPr>
        <w:t>There will be no matching or linking of the intermediate outputs to other data sources beyond t</w:t>
      </w:r>
      <w:r w:rsidR="00DE1291">
        <w:rPr>
          <w:rFonts w:ascii="Arial" w:hAnsi="Arial" w:cs="Arial"/>
          <w:spacing w:val="-3"/>
          <w:sz w:val="22"/>
          <w:szCs w:val="22"/>
        </w:rPr>
        <w:t>hose described in the approved Application F</w:t>
      </w:r>
      <w:r w:rsidRPr="00524191">
        <w:rPr>
          <w:rFonts w:ascii="Arial" w:hAnsi="Arial" w:cs="Arial"/>
          <w:spacing w:val="-3"/>
          <w:sz w:val="22"/>
          <w:szCs w:val="22"/>
        </w:rPr>
        <w:t>orm.</w:t>
      </w:r>
    </w:p>
    <w:p w14:paraId="03E9A401" w14:textId="77777777" w:rsidR="00CD47CE" w:rsidRPr="00524191" w:rsidRDefault="00CD47CE" w:rsidP="00CD47CE">
      <w:pPr>
        <w:ind w:left="426" w:hanging="360"/>
        <w:jc w:val="both"/>
        <w:rPr>
          <w:rFonts w:ascii="Arial" w:hAnsi="Arial" w:cs="Arial"/>
          <w:spacing w:val="-3"/>
          <w:sz w:val="22"/>
          <w:szCs w:val="22"/>
        </w:rPr>
      </w:pPr>
    </w:p>
    <w:p w14:paraId="35457628" w14:textId="4855B562" w:rsidR="00CD47CE" w:rsidRPr="00524191"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z w:val="22"/>
          <w:szCs w:val="22"/>
        </w:rPr>
        <w:t xml:space="preserve">The </w:t>
      </w:r>
      <w:r w:rsidR="00E76612">
        <w:rPr>
          <w:rFonts w:ascii="Arial" w:hAnsi="Arial" w:cs="Arial"/>
          <w:sz w:val="22"/>
          <w:szCs w:val="22"/>
        </w:rPr>
        <w:t>Accredited Researcher</w:t>
      </w:r>
      <w:r w:rsidRPr="00524191">
        <w:rPr>
          <w:rFonts w:ascii="Arial" w:hAnsi="Arial" w:cs="Arial"/>
          <w:sz w:val="22"/>
          <w:szCs w:val="22"/>
        </w:rPr>
        <w:t xml:space="preserve"> agrees to comply with any additional conditions that the </w:t>
      </w:r>
      <w:r w:rsidR="00DE1291">
        <w:rPr>
          <w:rFonts w:ascii="Arial" w:hAnsi="Arial" w:cs="Arial"/>
          <w:sz w:val="22"/>
          <w:szCs w:val="22"/>
        </w:rPr>
        <w:t>Approvals Panel or Data Controllers</w:t>
      </w:r>
      <w:r w:rsidRPr="00524191">
        <w:rPr>
          <w:rFonts w:ascii="Arial" w:hAnsi="Arial" w:cs="Arial"/>
          <w:sz w:val="22"/>
          <w:szCs w:val="22"/>
        </w:rPr>
        <w:t xml:space="preserve"> may consider necessary. </w:t>
      </w:r>
      <w:r>
        <w:rPr>
          <w:rFonts w:ascii="Arial" w:hAnsi="Arial" w:cs="Arial"/>
          <w:sz w:val="22"/>
          <w:szCs w:val="22"/>
        </w:rPr>
        <w:t xml:space="preserve"> </w:t>
      </w:r>
      <w:r w:rsidRPr="00524191">
        <w:rPr>
          <w:rFonts w:ascii="Arial" w:hAnsi="Arial" w:cs="Arial"/>
          <w:sz w:val="22"/>
          <w:szCs w:val="22"/>
        </w:rPr>
        <w:t xml:space="preserve">Such conditions will be sent to the </w:t>
      </w:r>
      <w:r w:rsidR="00E76612">
        <w:rPr>
          <w:rFonts w:ascii="Arial" w:hAnsi="Arial" w:cs="Arial"/>
          <w:sz w:val="22"/>
          <w:szCs w:val="22"/>
        </w:rPr>
        <w:t>Accredited Researcher</w:t>
      </w:r>
      <w:r w:rsidR="00E76612" w:rsidRPr="00524191">
        <w:rPr>
          <w:rFonts w:ascii="Arial" w:hAnsi="Arial" w:cs="Arial"/>
          <w:sz w:val="22"/>
          <w:szCs w:val="22"/>
        </w:rPr>
        <w:t xml:space="preserve"> </w:t>
      </w:r>
      <w:r w:rsidRPr="00524191">
        <w:rPr>
          <w:rFonts w:ascii="Arial" w:hAnsi="Arial" w:cs="Arial"/>
          <w:sz w:val="22"/>
          <w:szCs w:val="22"/>
        </w:rPr>
        <w:t xml:space="preserve">when the application is approved. </w:t>
      </w:r>
      <w:r>
        <w:rPr>
          <w:rFonts w:ascii="Arial" w:hAnsi="Arial" w:cs="Arial"/>
          <w:sz w:val="22"/>
          <w:szCs w:val="22"/>
        </w:rPr>
        <w:t xml:space="preserve"> </w:t>
      </w:r>
      <w:r w:rsidRPr="00524191">
        <w:rPr>
          <w:rFonts w:ascii="Arial" w:hAnsi="Arial" w:cs="Arial"/>
          <w:sz w:val="22"/>
          <w:szCs w:val="22"/>
        </w:rPr>
        <w:t xml:space="preserve">Accessing </w:t>
      </w:r>
      <w:r w:rsidR="00181FF4">
        <w:rPr>
          <w:rFonts w:ascii="Arial" w:hAnsi="Arial" w:cs="Arial"/>
          <w:sz w:val="22"/>
          <w:szCs w:val="22"/>
        </w:rPr>
        <w:t xml:space="preserve">of </w:t>
      </w:r>
      <w:r w:rsidRPr="00524191">
        <w:rPr>
          <w:rFonts w:ascii="Arial" w:hAnsi="Arial" w:cs="Arial"/>
          <w:sz w:val="22"/>
          <w:szCs w:val="22"/>
        </w:rPr>
        <w:t xml:space="preserve">the data by the </w:t>
      </w:r>
      <w:r w:rsidR="00E76612">
        <w:rPr>
          <w:rFonts w:ascii="Arial" w:hAnsi="Arial" w:cs="Arial"/>
          <w:sz w:val="22"/>
          <w:szCs w:val="22"/>
        </w:rPr>
        <w:t>Accredited Researcher</w:t>
      </w:r>
      <w:r w:rsidR="00E76612" w:rsidRPr="00524191">
        <w:rPr>
          <w:rFonts w:ascii="Arial" w:hAnsi="Arial" w:cs="Arial"/>
          <w:sz w:val="22"/>
          <w:szCs w:val="22"/>
        </w:rPr>
        <w:t xml:space="preserve"> </w:t>
      </w:r>
      <w:r w:rsidRPr="00524191">
        <w:rPr>
          <w:rFonts w:ascii="Arial" w:hAnsi="Arial" w:cs="Arial"/>
          <w:sz w:val="22"/>
          <w:szCs w:val="22"/>
        </w:rPr>
        <w:t xml:space="preserve">will signify acceptance of such additional conditions. </w:t>
      </w:r>
    </w:p>
    <w:p w14:paraId="44D2B46C" w14:textId="77777777" w:rsidR="00CD47CE" w:rsidRPr="00524191" w:rsidRDefault="00CD47CE" w:rsidP="00CD47CE">
      <w:pPr>
        <w:ind w:left="426" w:hanging="360"/>
        <w:jc w:val="both"/>
        <w:rPr>
          <w:rFonts w:ascii="Arial" w:hAnsi="Arial" w:cs="Arial"/>
          <w:sz w:val="22"/>
          <w:szCs w:val="22"/>
        </w:rPr>
      </w:pPr>
    </w:p>
    <w:p w14:paraId="62606F8B" w14:textId="77777777" w:rsidR="00CD47CE" w:rsidRPr="00524191" w:rsidRDefault="00CD47CE" w:rsidP="00CD47CE">
      <w:pPr>
        <w:numPr>
          <w:ilvl w:val="0"/>
          <w:numId w:val="11"/>
        </w:numPr>
        <w:tabs>
          <w:tab w:val="clear" w:pos="360"/>
        </w:tabs>
        <w:suppressAutoHyphens/>
        <w:ind w:left="426"/>
        <w:jc w:val="both"/>
        <w:rPr>
          <w:rFonts w:ascii="Arial" w:hAnsi="Arial" w:cs="Arial"/>
          <w:spacing w:val="-3"/>
          <w:sz w:val="22"/>
          <w:szCs w:val="22"/>
        </w:rPr>
      </w:pPr>
      <w:r w:rsidRPr="00524191">
        <w:rPr>
          <w:rFonts w:ascii="Arial" w:hAnsi="Arial" w:cs="Arial"/>
          <w:spacing w:val="-3"/>
          <w:sz w:val="22"/>
          <w:szCs w:val="22"/>
        </w:rPr>
        <w:lastRenderedPageBreak/>
        <w:t xml:space="preserve">All </w:t>
      </w:r>
      <w:r w:rsidR="00181FF4">
        <w:rPr>
          <w:rFonts w:ascii="Arial" w:hAnsi="Arial" w:cs="Arial"/>
          <w:spacing w:val="-3"/>
          <w:sz w:val="22"/>
          <w:szCs w:val="22"/>
        </w:rPr>
        <w:t>members of the research team</w:t>
      </w:r>
      <w:r w:rsidRPr="00524191">
        <w:rPr>
          <w:rFonts w:ascii="Arial" w:hAnsi="Arial" w:cs="Arial"/>
          <w:spacing w:val="-3"/>
          <w:sz w:val="22"/>
          <w:szCs w:val="22"/>
        </w:rPr>
        <w:t xml:space="preserve"> involved in this project understand that the breach of any of the provisions of the </w:t>
      </w:r>
      <w:r>
        <w:rPr>
          <w:rFonts w:ascii="Arial" w:hAnsi="Arial" w:cs="Arial"/>
          <w:spacing w:val="-3"/>
          <w:sz w:val="22"/>
          <w:szCs w:val="22"/>
        </w:rPr>
        <w:t>L</w:t>
      </w:r>
      <w:r w:rsidRPr="00524191">
        <w:rPr>
          <w:rFonts w:ascii="Arial" w:hAnsi="Arial" w:cs="Arial"/>
          <w:spacing w:val="-3"/>
          <w:sz w:val="22"/>
          <w:szCs w:val="22"/>
        </w:rPr>
        <w:t xml:space="preserve">icence </w:t>
      </w:r>
      <w:r>
        <w:rPr>
          <w:rFonts w:ascii="Arial" w:hAnsi="Arial" w:cs="Arial"/>
          <w:spacing w:val="-3"/>
          <w:sz w:val="22"/>
          <w:szCs w:val="22"/>
        </w:rPr>
        <w:t xml:space="preserve">Agreement </w:t>
      </w:r>
      <w:r w:rsidRPr="00524191">
        <w:rPr>
          <w:rFonts w:ascii="Arial" w:hAnsi="Arial" w:cs="Arial"/>
          <w:spacing w:val="-3"/>
          <w:sz w:val="22"/>
          <w:szCs w:val="22"/>
        </w:rPr>
        <w:t>may result in sanction being sou</w:t>
      </w:r>
      <w:r w:rsidR="00181FF4">
        <w:rPr>
          <w:rFonts w:ascii="Arial" w:hAnsi="Arial" w:cs="Arial"/>
          <w:spacing w:val="-3"/>
          <w:sz w:val="22"/>
          <w:szCs w:val="22"/>
        </w:rPr>
        <w:t>ght against those named on the A</w:t>
      </w:r>
      <w:r w:rsidRPr="00524191">
        <w:rPr>
          <w:rFonts w:ascii="Arial" w:hAnsi="Arial" w:cs="Arial"/>
          <w:spacing w:val="-3"/>
          <w:sz w:val="22"/>
          <w:szCs w:val="22"/>
        </w:rPr>
        <w:t xml:space="preserve">pplication. </w:t>
      </w:r>
      <w:r>
        <w:rPr>
          <w:rFonts w:ascii="Arial" w:hAnsi="Arial" w:cs="Arial"/>
          <w:spacing w:val="-3"/>
          <w:sz w:val="22"/>
          <w:szCs w:val="22"/>
        </w:rPr>
        <w:t xml:space="preserve"> </w:t>
      </w:r>
      <w:r w:rsidRPr="00524191">
        <w:rPr>
          <w:rFonts w:ascii="Arial" w:hAnsi="Arial" w:cs="Arial"/>
          <w:spacing w:val="-3"/>
          <w:sz w:val="22"/>
          <w:szCs w:val="22"/>
        </w:rPr>
        <w:t xml:space="preserve">These may include legal proceedings taken by NISRA for breach of obligations under statute or common law. </w:t>
      </w:r>
      <w:r w:rsidR="00181FF4">
        <w:rPr>
          <w:rFonts w:ascii="Arial" w:hAnsi="Arial" w:cs="Arial"/>
          <w:spacing w:val="-3"/>
          <w:sz w:val="22"/>
          <w:szCs w:val="22"/>
        </w:rPr>
        <w:t xml:space="preserve"> </w:t>
      </w:r>
      <w:r w:rsidRPr="00524191">
        <w:rPr>
          <w:rFonts w:ascii="Arial" w:hAnsi="Arial" w:cs="Arial"/>
          <w:spacing w:val="-3"/>
          <w:sz w:val="22"/>
          <w:szCs w:val="22"/>
        </w:rPr>
        <w:t xml:space="preserve">Details of the penalties that may be applied can be found in the </w:t>
      </w:r>
      <w:r>
        <w:rPr>
          <w:rFonts w:ascii="Arial" w:hAnsi="Arial" w:cs="Arial"/>
          <w:spacing w:val="-3"/>
          <w:sz w:val="22"/>
          <w:szCs w:val="22"/>
        </w:rPr>
        <w:t>General notes section below</w:t>
      </w:r>
      <w:r w:rsidRPr="00524191">
        <w:rPr>
          <w:rFonts w:ascii="Arial" w:hAnsi="Arial" w:cs="Arial"/>
          <w:spacing w:val="-3"/>
          <w:sz w:val="22"/>
          <w:szCs w:val="22"/>
        </w:rPr>
        <w:t xml:space="preserve">. </w:t>
      </w:r>
    </w:p>
    <w:p w14:paraId="28A41F4F" w14:textId="77777777" w:rsidR="00CD47CE" w:rsidRPr="00524191" w:rsidRDefault="00CD47CE" w:rsidP="00CD47CE">
      <w:pPr>
        <w:ind w:left="426" w:hanging="360"/>
        <w:jc w:val="both"/>
        <w:rPr>
          <w:rFonts w:ascii="Arial" w:hAnsi="Arial" w:cs="Arial"/>
          <w:b/>
          <w:bCs/>
          <w:sz w:val="22"/>
          <w:szCs w:val="22"/>
        </w:rPr>
      </w:pPr>
    </w:p>
    <w:p w14:paraId="3B51DE2F" w14:textId="6B8A9D2A" w:rsidR="00CD47CE" w:rsidRPr="00524191" w:rsidRDefault="00CD47CE" w:rsidP="00CD47CE">
      <w:pPr>
        <w:numPr>
          <w:ilvl w:val="0"/>
          <w:numId w:val="11"/>
        </w:numPr>
        <w:tabs>
          <w:tab w:val="clear" w:pos="360"/>
        </w:tabs>
        <w:ind w:left="426"/>
        <w:jc w:val="both"/>
        <w:rPr>
          <w:rFonts w:ascii="Arial" w:hAnsi="Arial" w:cs="Arial"/>
          <w:snapToGrid w:val="0"/>
          <w:sz w:val="22"/>
          <w:szCs w:val="22"/>
        </w:rPr>
      </w:pPr>
      <w:r w:rsidRPr="00524191">
        <w:rPr>
          <w:rFonts w:ascii="Arial" w:hAnsi="Arial" w:cs="Arial"/>
          <w:sz w:val="22"/>
          <w:szCs w:val="22"/>
        </w:rPr>
        <w:t xml:space="preserve">The </w:t>
      </w:r>
      <w:r w:rsidR="00E76612">
        <w:rPr>
          <w:rFonts w:ascii="Arial" w:hAnsi="Arial" w:cs="Arial"/>
          <w:sz w:val="22"/>
          <w:szCs w:val="22"/>
        </w:rPr>
        <w:t>Accredited Researcher</w:t>
      </w:r>
      <w:r w:rsidR="00E76612" w:rsidRPr="00524191">
        <w:rPr>
          <w:rFonts w:ascii="Arial" w:hAnsi="Arial" w:cs="Arial"/>
          <w:sz w:val="22"/>
          <w:szCs w:val="22"/>
        </w:rPr>
        <w:t xml:space="preserve"> </w:t>
      </w:r>
      <w:r w:rsidRPr="00524191">
        <w:rPr>
          <w:rFonts w:ascii="Arial" w:hAnsi="Arial" w:cs="Arial"/>
          <w:sz w:val="22"/>
          <w:szCs w:val="22"/>
        </w:rPr>
        <w:t>is required to report promptly a breach of any of the terms of the Licence</w:t>
      </w:r>
      <w:r>
        <w:rPr>
          <w:rFonts w:ascii="Arial" w:hAnsi="Arial" w:cs="Arial"/>
          <w:sz w:val="22"/>
          <w:szCs w:val="22"/>
        </w:rPr>
        <w:t xml:space="preserve"> Agreement</w:t>
      </w:r>
      <w:r w:rsidRPr="00524191">
        <w:rPr>
          <w:rFonts w:ascii="Arial" w:hAnsi="Arial" w:cs="Arial"/>
          <w:sz w:val="22"/>
          <w:szCs w:val="22"/>
        </w:rPr>
        <w:t xml:space="preserve">. </w:t>
      </w:r>
      <w:r>
        <w:rPr>
          <w:rFonts w:ascii="Arial" w:hAnsi="Arial" w:cs="Arial"/>
          <w:sz w:val="22"/>
          <w:szCs w:val="22"/>
        </w:rPr>
        <w:t xml:space="preserve"> </w:t>
      </w:r>
      <w:r w:rsidRPr="00524191">
        <w:rPr>
          <w:rFonts w:ascii="Arial" w:hAnsi="Arial" w:cs="Arial"/>
          <w:sz w:val="22"/>
          <w:szCs w:val="22"/>
        </w:rPr>
        <w:t>Failure to disclose details is a fundamental breach of this Licence.</w:t>
      </w:r>
    </w:p>
    <w:p w14:paraId="4EC58BA9" w14:textId="77777777" w:rsidR="00CD47CE" w:rsidRPr="00524191" w:rsidRDefault="00CD47CE" w:rsidP="00CD47CE">
      <w:pPr>
        <w:ind w:left="426" w:hanging="360"/>
        <w:jc w:val="both"/>
        <w:rPr>
          <w:rFonts w:ascii="Arial" w:hAnsi="Arial" w:cs="Arial"/>
          <w:snapToGrid w:val="0"/>
          <w:sz w:val="22"/>
          <w:szCs w:val="22"/>
        </w:rPr>
      </w:pPr>
    </w:p>
    <w:p w14:paraId="0B8BC364" w14:textId="2D4036CC" w:rsidR="00CD47CE" w:rsidRPr="00524191" w:rsidRDefault="00CD47CE" w:rsidP="00CD47CE">
      <w:pPr>
        <w:numPr>
          <w:ilvl w:val="0"/>
          <w:numId w:val="11"/>
        </w:numPr>
        <w:tabs>
          <w:tab w:val="clear" w:pos="360"/>
        </w:tabs>
        <w:ind w:left="426"/>
        <w:jc w:val="both"/>
        <w:rPr>
          <w:rFonts w:ascii="Arial" w:hAnsi="Arial" w:cs="Arial"/>
          <w:sz w:val="22"/>
          <w:szCs w:val="22"/>
        </w:rPr>
      </w:pPr>
      <w:r w:rsidRPr="00524191">
        <w:rPr>
          <w:rFonts w:ascii="Arial" w:hAnsi="Arial" w:cs="Arial"/>
          <w:snapToGrid w:val="0"/>
          <w:sz w:val="22"/>
          <w:szCs w:val="22"/>
        </w:rPr>
        <w:t xml:space="preserve">Any disputes arising from the use of the data and/or the terms of the </w:t>
      </w:r>
      <w:r>
        <w:rPr>
          <w:rFonts w:ascii="Arial" w:hAnsi="Arial" w:cs="Arial"/>
          <w:snapToGrid w:val="0"/>
          <w:sz w:val="22"/>
          <w:szCs w:val="22"/>
        </w:rPr>
        <w:t>L</w:t>
      </w:r>
      <w:r w:rsidRPr="00524191">
        <w:rPr>
          <w:rFonts w:ascii="Arial" w:hAnsi="Arial" w:cs="Arial"/>
          <w:snapToGrid w:val="0"/>
          <w:sz w:val="22"/>
          <w:szCs w:val="22"/>
        </w:rPr>
        <w:t xml:space="preserve">icence </w:t>
      </w:r>
      <w:r>
        <w:rPr>
          <w:rFonts w:ascii="Arial" w:hAnsi="Arial" w:cs="Arial"/>
          <w:snapToGrid w:val="0"/>
          <w:sz w:val="22"/>
          <w:szCs w:val="22"/>
        </w:rPr>
        <w:t xml:space="preserve">Agreement </w:t>
      </w:r>
      <w:r w:rsidRPr="00524191">
        <w:rPr>
          <w:rFonts w:ascii="Arial" w:hAnsi="Arial" w:cs="Arial"/>
          <w:snapToGrid w:val="0"/>
          <w:sz w:val="22"/>
          <w:szCs w:val="22"/>
        </w:rPr>
        <w:t>will be re</w:t>
      </w:r>
      <w:r w:rsidR="00181FF4">
        <w:rPr>
          <w:rFonts w:ascii="Arial" w:hAnsi="Arial" w:cs="Arial"/>
          <w:snapToGrid w:val="0"/>
          <w:sz w:val="22"/>
          <w:szCs w:val="22"/>
        </w:rPr>
        <w:t>solved initially between NISRA</w:t>
      </w:r>
      <w:r w:rsidRPr="00524191">
        <w:rPr>
          <w:rFonts w:ascii="Arial" w:hAnsi="Arial" w:cs="Arial"/>
          <w:snapToGrid w:val="0"/>
          <w:sz w:val="22"/>
          <w:szCs w:val="22"/>
        </w:rPr>
        <w:t xml:space="preserve"> and the </w:t>
      </w:r>
      <w:r w:rsidR="00E76612">
        <w:rPr>
          <w:rFonts w:ascii="Arial" w:hAnsi="Arial" w:cs="Arial"/>
          <w:sz w:val="22"/>
          <w:szCs w:val="22"/>
        </w:rPr>
        <w:t>Accredited Researcher</w:t>
      </w:r>
      <w:r w:rsidR="00E76612" w:rsidRPr="00524191">
        <w:rPr>
          <w:rFonts w:ascii="Arial" w:hAnsi="Arial" w:cs="Arial"/>
          <w:sz w:val="22"/>
          <w:szCs w:val="22"/>
        </w:rPr>
        <w:t xml:space="preserve"> </w:t>
      </w:r>
      <w:r w:rsidRPr="00524191">
        <w:rPr>
          <w:rFonts w:ascii="Arial" w:hAnsi="Arial" w:cs="Arial"/>
          <w:snapToGrid w:val="0"/>
          <w:sz w:val="22"/>
          <w:szCs w:val="22"/>
        </w:rPr>
        <w:t xml:space="preserve">(or the organisation with ultimate responsibility for the </w:t>
      </w:r>
      <w:r w:rsidR="00E76612">
        <w:rPr>
          <w:rFonts w:ascii="Arial" w:hAnsi="Arial" w:cs="Arial"/>
          <w:sz w:val="22"/>
          <w:szCs w:val="22"/>
        </w:rPr>
        <w:t>Accredited Researcher</w:t>
      </w:r>
      <w:r w:rsidRPr="00524191">
        <w:rPr>
          <w:rFonts w:ascii="Arial" w:hAnsi="Arial" w:cs="Arial"/>
          <w:snapToGrid w:val="0"/>
          <w:sz w:val="22"/>
          <w:szCs w:val="22"/>
        </w:rPr>
        <w:t xml:space="preserve">). </w:t>
      </w:r>
      <w:r>
        <w:rPr>
          <w:rFonts w:ascii="Arial" w:hAnsi="Arial" w:cs="Arial"/>
          <w:snapToGrid w:val="0"/>
          <w:sz w:val="22"/>
          <w:szCs w:val="22"/>
        </w:rPr>
        <w:t xml:space="preserve"> </w:t>
      </w:r>
      <w:r w:rsidRPr="00524191">
        <w:rPr>
          <w:rFonts w:ascii="Arial" w:hAnsi="Arial" w:cs="Arial"/>
          <w:snapToGrid w:val="0"/>
          <w:sz w:val="22"/>
          <w:szCs w:val="22"/>
        </w:rPr>
        <w:t>Otherwise, outstanding issues will be referred to the Registrar General.</w:t>
      </w:r>
    </w:p>
    <w:p w14:paraId="0BD38383" w14:textId="77777777" w:rsidR="00CD47CE" w:rsidRPr="00524191" w:rsidRDefault="00CD47CE" w:rsidP="00CD47CE">
      <w:pPr>
        <w:jc w:val="both"/>
        <w:rPr>
          <w:rFonts w:ascii="Arial" w:hAnsi="Arial" w:cs="Arial"/>
          <w:sz w:val="22"/>
          <w:szCs w:val="22"/>
        </w:rPr>
      </w:pPr>
    </w:p>
    <w:p w14:paraId="4C68E433" w14:textId="77777777" w:rsidR="00CD47CE" w:rsidRPr="00524191" w:rsidRDefault="00CD47CE" w:rsidP="00CD47CE">
      <w:pPr>
        <w:jc w:val="both"/>
        <w:rPr>
          <w:rFonts w:ascii="Arial" w:hAnsi="Arial" w:cs="Arial"/>
          <w:sz w:val="22"/>
          <w:szCs w:val="22"/>
        </w:rPr>
      </w:pPr>
    </w:p>
    <w:p w14:paraId="6F07476D" w14:textId="77777777" w:rsidR="00CD47CE" w:rsidRPr="00524191" w:rsidRDefault="00CD47CE" w:rsidP="00CD47CE">
      <w:pPr>
        <w:jc w:val="both"/>
        <w:rPr>
          <w:rFonts w:ascii="Arial" w:hAnsi="Arial" w:cs="Arial"/>
          <w:b/>
          <w:bCs/>
          <w:sz w:val="22"/>
          <w:szCs w:val="22"/>
        </w:rPr>
      </w:pPr>
      <w:r w:rsidRPr="00524191">
        <w:rPr>
          <w:rFonts w:ascii="Arial" w:hAnsi="Arial" w:cs="Arial"/>
          <w:b/>
          <w:bCs/>
          <w:sz w:val="22"/>
          <w:szCs w:val="22"/>
        </w:rPr>
        <w:t>General notes:</w:t>
      </w:r>
    </w:p>
    <w:p w14:paraId="054C04B5" w14:textId="77777777" w:rsidR="00CD47CE" w:rsidRPr="00524191" w:rsidRDefault="00CD47CE" w:rsidP="00CD47CE">
      <w:pPr>
        <w:jc w:val="both"/>
        <w:rPr>
          <w:rFonts w:ascii="Arial" w:hAnsi="Arial" w:cs="Arial"/>
          <w:b/>
          <w:bCs/>
          <w:sz w:val="22"/>
          <w:szCs w:val="22"/>
        </w:rPr>
      </w:pPr>
    </w:p>
    <w:p w14:paraId="505D3AA4" w14:textId="77777777" w:rsidR="00CD47CE" w:rsidRPr="00524191" w:rsidRDefault="00CD47CE" w:rsidP="00CD47CE">
      <w:pPr>
        <w:jc w:val="both"/>
        <w:rPr>
          <w:rFonts w:ascii="Arial" w:hAnsi="Arial" w:cs="Arial"/>
          <w:b/>
          <w:sz w:val="22"/>
          <w:szCs w:val="22"/>
        </w:rPr>
      </w:pPr>
      <w:r w:rsidRPr="00524191">
        <w:rPr>
          <w:rFonts w:ascii="Arial" w:hAnsi="Arial" w:cs="Arial"/>
          <w:b/>
          <w:sz w:val="22"/>
          <w:szCs w:val="22"/>
        </w:rPr>
        <w:t>Definitions:</w:t>
      </w:r>
    </w:p>
    <w:p w14:paraId="239F89D6" w14:textId="77777777" w:rsidR="00CD47CE" w:rsidRPr="00524191" w:rsidRDefault="00CD47CE" w:rsidP="00CD47CE">
      <w:pPr>
        <w:jc w:val="both"/>
        <w:rPr>
          <w:rFonts w:ascii="Arial" w:hAnsi="Arial" w:cs="Arial"/>
          <w:iCs/>
          <w:sz w:val="22"/>
          <w:szCs w:val="22"/>
        </w:rPr>
      </w:pPr>
      <w:r w:rsidRPr="00524191">
        <w:rPr>
          <w:rFonts w:ascii="Arial" w:hAnsi="Arial" w:cs="Arial"/>
          <w:iCs/>
          <w:sz w:val="22"/>
          <w:szCs w:val="22"/>
          <w:u w:val="single"/>
        </w:rPr>
        <w:t>Intermediate outputs</w:t>
      </w:r>
      <w:r w:rsidRPr="00524191">
        <w:rPr>
          <w:rFonts w:ascii="Arial" w:hAnsi="Arial" w:cs="Arial"/>
          <w:iCs/>
          <w:sz w:val="22"/>
          <w:szCs w:val="22"/>
        </w:rPr>
        <w:t xml:space="preserve"> – are outputs that are released to researchers following disclosure checks</w:t>
      </w:r>
      <w:r w:rsidR="00181FF4">
        <w:rPr>
          <w:rFonts w:ascii="Arial" w:hAnsi="Arial" w:cs="Arial"/>
          <w:iCs/>
          <w:sz w:val="22"/>
          <w:szCs w:val="22"/>
        </w:rPr>
        <w:t xml:space="preserve"> for the purposes of writing up results, or discussions with other project team members.</w:t>
      </w:r>
      <w:r w:rsidRPr="00524191">
        <w:rPr>
          <w:rFonts w:ascii="Arial" w:hAnsi="Arial" w:cs="Arial"/>
          <w:iCs/>
          <w:sz w:val="22"/>
          <w:szCs w:val="22"/>
        </w:rPr>
        <w:t xml:space="preserve"> </w:t>
      </w:r>
      <w:r>
        <w:rPr>
          <w:rFonts w:ascii="Arial" w:hAnsi="Arial" w:cs="Arial"/>
          <w:iCs/>
          <w:sz w:val="22"/>
          <w:szCs w:val="22"/>
        </w:rPr>
        <w:t xml:space="preserve"> </w:t>
      </w:r>
      <w:r w:rsidRPr="00524191">
        <w:rPr>
          <w:rFonts w:ascii="Arial" w:hAnsi="Arial" w:cs="Arial"/>
          <w:iCs/>
          <w:sz w:val="22"/>
          <w:szCs w:val="22"/>
        </w:rPr>
        <w:t xml:space="preserve">Intermediate outputs include all files released from the </w:t>
      </w:r>
      <w:r w:rsidR="00B02554">
        <w:rPr>
          <w:rFonts w:ascii="Arial" w:hAnsi="Arial" w:cs="Arial"/>
          <w:iCs/>
          <w:sz w:val="22"/>
          <w:szCs w:val="22"/>
        </w:rPr>
        <w:t>secure environment</w:t>
      </w:r>
      <w:r w:rsidRPr="00524191">
        <w:rPr>
          <w:rFonts w:ascii="Arial" w:hAnsi="Arial" w:cs="Arial"/>
          <w:iCs/>
          <w:sz w:val="22"/>
          <w:szCs w:val="22"/>
        </w:rPr>
        <w:t>, including aggregated datasets, frequency listings and cross-tabulations, summary statistics, regression coefficients, log files and graphical outputs.</w:t>
      </w:r>
      <w:r w:rsidR="00181FF4">
        <w:rPr>
          <w:rFonts w:ascii="Arial" w:hAnsi="Arial" w:cs="Arial"/>
          <w:iCs/>
          <w:sz w:val="22"/>
          <w:szCs w:val="22"/>
        </w:rPr>
        <w:t xml:space="preserve">  Intermediate outputs are not cleared for publication.</w:t>
      </w:r>
    </w:p>
    <w:p w14:paraId="3A778B91" w14:textId="77777777" w:rsidR="00CD47CE" w:rsidRPr="00524191" w:rsidRDefault="00CD47CE" w:rsidP="00CD47CE">
      <w:pPr>
        <w:jc w:val="both"/>
        <w:rPr>
          <w:rFonts w:ascii="Arial" w:hAnsi="Arial" w:cs="Arial"/>
          <w:iCs/>
          <w:sz w:val="22"/>
          <w:szCs w:val="22"/>
          <w:u w:val="single"/>
        </w:rPr>
      </w:pPr>
    </w:p>
    <w:p w14:paraId="173215B1" w14:textId="77777777" w:rsidR="00CD47CE" w:rsidRDefault="00CD47CE" w:rsidP="00CD47CE">
      <w:pPr>
        <w:pStyle w:val="CommentText"/>
        <w:ind w:left="425" w:hanging="425"/>
        <w:jc w:val="both"/>
        <w:rPr>
          <w:rFonts w:ascii="Arial" w:hAnsi="Arial" w:cs="Arial"/>
          <w:iCs/>
          <w:sz w:val="22"/>
          <w:szCs w:val="22"/>
        </w:rPr>
      </w:pPr>
      <w:r w:rsidRPr="00524191">
        <w:rPr>
          <w:rFonts w:ascii="Arial" w:hAnsi="Arial" w:cs="Arial"/>
          <w:iCs/>
          <w:sz w:val="22"/>
          <w:szCs w:val="22"/>
          <w:u w:val="single"/>
        </w:rPr>
        <w:t>Final outputs</w:t>
      </w:r>
      <w:r w:rsidRPr="00524191">
        <w:rPr>
          <w:rFonts w:ascii="Arial" w:hAnsi="Arial" w:cs="Arial"/>
          <w:iCs/>
          <w:sz w:val="22"/>
          <w:szCs w:val="22"/>
        </w:rPr>
        <w:t xml:space="preserve"> – are the drafts (early &amp; final) of papers, presentations, tables for publication etc.</w:t>
      </w:r>
    </w:p>
    <w:p w14:paraId="7776DCDF" w14:textId="77777777" w:rsidR="00181FF4" w:rsidRDefault="00181FF4" w:rsidP="00CD47CE">
      <w:pPr>
        <w:pStyle w:val="CommentText"/>
        <w:ind w:left="425" w:hanging="425"/>
        <w:jc w:val="both"/>
        <w:rPr>
          <w:rFonts w:ascii="Arial" w:hAnsi="Arial" w:cs="Arial"/>
          <w:b/>
          <w:iCs/>
          <w:sz w:val="22"/>
          <w:szCs w:val="22"/>
        </w:rPr>
      </w:pPr>
    </w:p>
    <w:p w14:paraId="26045258" w14:textId="77777777" w:rsidR="00181FF4" w:rsidRPr="00181FF4" w:rsidRDefault="00181FF4" w:rsidP="00CD47CE">
      <w:pPr>
        <w:pStyle w:val="CommentText"/>
        <w:ind w:left="425" w:hanging="425"/>
        <w:jc w:val="both"/>
        <w:rPr>
          <w:rFonts w:ascii="Arial" w:hAnsi="Arial" w:cs="Arial"/>
          <w:b/>
          <w:iCs/>
          <w:sz w:val="22"/>
          <w:szCs w:val="22"/>
        </w:rPr>
      </w:pPr>
    </w:p>
    <w:p w14:paraId="0ED7D336" w14:textId="77777777" w:rsidR="00181FF4" w:rsidRPr="00181FF4" w:rsidRDefault="00181FF4" w:rsidP="00CD47CE">
      <w:pPr>
        <w:pStyle w:val="CommentText"/>
        <w:ind w:left="425" w:hanging="425"/>
        <w:jc w:val="both"/>
        <w:rPr>
          <w:rFonts w:ascii="Arial" w:hAnsi="Arial" w:cs="Arial"/>
          <w:b/>
          <w:iCs/>
          <w:sz w:val="22"/>
          <w:szCs w:val="22"/>
        </w:rPr>
      </w:pPr>
      <w:r w:rsidRPr="00181FF4">
        <w:rPr>
          <w:rFonts w:ascii="Arial" w:hAnsi="Arial" w:cs="Arial"/>
          <w:b/>
          <w:iCs/>
          <w:sz w:val="22"/>
          <w:szCs w:val="22"/>
        </w:rPr>
        <w:t>Licence Agreement</w:t>
      </w:r>
    </w:p>
    <w:p w14:paraId="08CE7EE9" w14:textId="77777777" w:rsidR="00CD47CE" w:rsidRPr="00524191" w:rsidRDefault="00CD47CE" w:rsidP="00CD47CE">
      <w:pPr>
        <w:pStyle w:val="CommentText"/>
        <w:ind w:left="425" w:hanging="425"/>
        <w:jc w:val="both"/>
        <w:rPr>
          <w:rFonts w:ascii="Arial" w:hAnsi="Arial" w:cs="Arial"/>
          <w:sz w:val="22"/>
          <w:szCs w:val="22"/>
        </w:rPr>
      </w:pPr>
    </w:p>
    <w:p w14:paraId="74E75E46" w14:textId="77777777" w:rsidR="00CD47CE" w:rsidRPr="00524191" w:rsidRDefault="00CD47CE" w:rsidP="00CD47CE">
      <w:pPr>
        <w:pStyle w:val="CommentText"/>
        <w:ind w:left="426" w:hanging="425"/>
        <w:jc w:val="both"/>
        <w:rPr>
          <w:rFonts w:ascii="Arial" w:hAnsi="Arial" w:cs="Arial"/>
          <w:sz w:val="22"/>
          <w:szCs w:val="22"/>
        </w:rPr>
      </w:pPr>
      <w:r w:rsidRPr="00524191">
        <w:rPr>
          <w:rFonts w:ascii="Arial" w:hAnsi="Arial" w:cs="Arial"/>
          <w:sz w:val="22"/>
          <w:szCs w:val="22"/>
        </w:rPr>
        <w:t>1.</w:t>
      </w:r>
      <w:r w:rsidRPr="00524191">
        <w:rPr>
          <w:rFonts w:ascii="Arial" w:hAnsi="Arial" w:cs="Arial"/>
          <w:sz w:val="22"/>
          <w:szCs w:val="22"/>
        </w:rPr>
        <w:tab/>
        <w:t xml:space="preserve">The Licence is required for access to data in the </w:t>
      </w:r>
      <w:r w:rsidR="00181FF4">
        <w:rPr>
          <w:rFonts w:ascii="Arial" w:hAnsi="Arial" w:cs="Arial"/>
          <w:sz w:val="22"/>
          <w:szCs w:val="22"/>
        </w:rPr>
        <w:t>NISRA</w:t>
      </w:r>
      <w:r w:rsidRPr="00524191">
        <w:rPr>
          <w:rFonts w:ascii="Arial" w:hAnsi="Arial" w:cs="Arial"/>
          <w:sz w:val="22"/>
          <w:szCs w:val="22"/>
        </w:rPr>
        <w:t xml:space="preserve"> </w:t>
      </w:r>
      <w:r w:rsidR="00B02554">
        <w:rPr>
          <w:rFonts w:ascii="Arial" w:hAnsi="Arial" w:cs="Arial"/>
          <w:sz w:val="22"/>
          <w:szCs w:val="22"/>
        </w:rPr>
        <w:t>secure environment</w:t>
      </w:r>
      <w:r w:rsidRPr="00524191">
        <w:rPr>
          <w:rFonts w:ascii="Arial" w:hAnsi="Arial" w:cs="Arial"/>
          <w:sz w:val="22"/>
          <w:szCs w:val="22"/>
        </w:rPr>
        <w:t xml:space="preserve"> and the release of in</w:t>
      </w:r>
      <w:r w:rsidR="00181FF4">
        <w:rPr>
          <w:rFonts w:ascii="Arial" w:hAnsi="Arial" w:cs="Arial"/>
          <w:sz w:val="22"/>
          <w:szCs w:val="22"/>
        </w:rPr>
        <w:t>termediate outputs from the NISRA</w:t>
      </w:r>
      <w:r w:rsidRPr="00524191">
        <w:rPr>
          <w:rFonts w:ascii="Arial" w:hAnsi="Arial" w:cs="Arial"/>
          <w:sz w:val="22"/>
          <w:szCs w:val="22"/>
        </w:rPr>
        <w:t xml:space="preserve"> </w:t>
      </w:r>
      <w:r w:rsidR="00B02554">
        <w:rPr>
          <w:rFonts w:ascii="Arial" w:hAnsi="Arial" w:cs="Arial"/>
          <w:sz w:val="22"/>
          <w:szCs w:val="22"/>
        </w:rPr>
        <w:t>secure environment</w:t>
      </w:r>
      <w:r w:rsidRPr="00524191">
        <w:rPr>
          <w:rFonts w:ascii="Arial" w:hAnsi="Arial" w:cs="Arial"/>
          <w:sz w:val="22"/>
          <w:szCs w:val="22"/>
        </w:rPr>
        <w:t xml:space="preserve">.  </w:t>
      </w:r>
    </w:p>
    <w:p w14:paraId="6B189505" w14:textId="77777777" w:rsidR="00CD47CE" w:rsidRPr="00524191" w:rsidRDefault="00CD47CE" w:rsidP="00CD47CE">
      <w:pPr>
        <w:ind w:left="426"/>
        <w:jc w:val="both"/>
        <w:rPr>
          <w:rFonts w:ascii="Arial" w:hAnsi="Arial" w:cs="Arial"/>
          <w:sz w:val="22"/>
          <w:szCs w:val="22"/>
        </w:rPr>
      </w:pPr>
    </w:p>
    <w:p w14:paraId="2919C8BE" w14:textId="4D28E7C8" w:rsidR="00CD47CE" w:rsidRPr="00524191" w:rsidRDefault="00CD47CE" w:rsidP="00CD47CE">
      <w:pPr>
        <w:ind w:left="426" w:hanging="426"/>
        <w:jc w:val="both"/>
        <w:rPr>
          <w:rFonts w:ascii="Arial" w:hAnsi="Arial" w:cs="Arial"/>
          <w:sz w:val="22"/>
          <w:szCs w:val="22"/>
        </w:rPr>
      </w:pPr>
      <w:r w:rsidRPr="00524191">
        <w:rPr>
          <w:rFonts w:ascii="Arial" w:hAnsi="Arial" w:cs="Arial"/>
          <w:sz w:val="22"/>
          <w:szCs w:val="22"/>
        </w:rPr>
        <w:t>2.</w:t>
      </w:r>
      <w:r w:rsidRPr="00524191">
        <w:rPr>
          <w:rFonts w:ascii="Arial" w:hAnsi="Arial" w:cs="Arial"/>
          <w:sz w:val="22"/>
          <w:szCs w:val="22"/>
        </w:rPr>
        <w:tab/>
        <w:t xml:space="preserve">Approval to access the data is conditional upon the </w:t>
      </w:r>
      <w:r w:rsidR="00E76612">
        <w:rPr>
          <w:rFonts w:ascii="Arial" w:hAnsi="Arial" w:cs="Arial"/>
          <w:sz w:val="22"/>
          <w:szCs w:val="22"/>
        </w:rPr>
        <w:t>Accredited Researchers</w:t>
      </w:r>
      <w:r w:rsidR="00E76612" w:rsidRPr="00524191">
        <w:rPr>
          <w:rFonts w:ascii="Arial" w:hAnsi="Arial" w:cs="Arial"/>
          <w:sz w:val="22"/>
          <w:szCs w:val="22"/>
        </w:rPr>
        <w:t xml:space="preserve"> </w:t>
      </w:r>
      <w:r w:rsidRPr="00524191">
        <w:rPr>
          <w:rFonts w:ascii="Arial" w:hAnsi="Arial" w:cs="Arial"/>
          <w:sz w:val="22"/>
          <w:szCs w:val="22"/>
        </w:rPr>
        <w:t>and Head of the Proposed Study agreeing to the terms and conditions detailed in the NILS Licence</w:t>
      </w:r>
      <w:r>
        <w:rPr>
          <w:rFonts w:ascii="Arial" w:hAnsi="Arial" w:cs="Arial"/>
          <w:sz w:val="22"/>
          <w:szCs w:val="22"/>
        </w:rPr>
        <w:t xml:space="preserve"> Agreement</w:t>
      </w:r>
      <w:r w:rsidRPr="00524191">
        <w:rPr>
          <w:rFonts w:ascii="Arial" w:hAnsi="Arial" w:cs="Arial"/>
          <w:sz w:val="22"/>
          <w:szCs w:val="22"/>
        </w:rPr>
        <w:t>.</w:t>
      </w:r>
    </w:p>
    <w:p w14:paraId="5D36F877" w14:textId="77777777" w:rsidR="00CD47CE" w:rsidRPr="00524191" w:rsidRDefault="00CD47CE" w:rsidP="00CD47CE">
      <w:pPr>
        <w:ind w:left="426" w:hanging="426"/>
        <w:jc w:val="both"/>
        <w:rPr>
          <w:rFonts w:ascii="Arial" w:hAnsi="Arial" w:cs="Arial"/>
          <w:sz w:val="22"/>
          <w:szCs w:val="22"/>
        </w:rPr>
      </w:pPr>
    </w:p>
    <w:p w14:paraId="20E6C619" w14:textId="089BCE0E" w:rsidR="00CD47CE" w:rsidRPr="00524191" w:rsidRDefault="00CD47CE" w:rsidP="00CD47CE">
      <w:pPr>
        <w:ind w:left="426" w:hanging="426"/>
        <w:jc w:val="both"/>
        <w:rPr>
          <w:rFonts w:ascii="Arial" w:hAnsi="Arial" w:cs="Arial"/>
          <w:sz w:val="22"/>
          <w:szCs w:val="22"/>
        </w:rPr>
      </w:pPr>
      <w:r w:rsidRPr="00524191">
        <w:rPr>
          <w:rFonts w:ascii="Arial" w:hAnsi="Arial" w:cs="Arial"/>
          <w:sz w:val="22"/>
          <w:szCs w:val="22"/>
        </w:rPr>
        <w:t>3.</w:t>
      </w:r>
      <w:r w:rsidRPr="00524191">
        <w:rPr>
          <w:rFonts w:ascii="Arial" w:hAnsi="Arial" w:cs="Arial"/>
          <w:sz w:val="22"/>
          <w:szCs w:val="22"/>
        </w:rPr>
        <w:tab/>
        <w:t xml:space="preserve">NISRA retains the right of veto and may refuse access to the data requested by the </w:t>
      </w:r>
      <w:r w:rsidR="00E76612">
        <w:rPr>
          <w:rFonts w:ascii="Arial" w:hAnsi="Arial" w:cs="Arial"/>
          <w:sz w:val="22"/>
          <w:szCs w:val="22"/>
        </w:rPr>
        <w:t>Accredited Researcher</w:t>
      </w:r>
      <w:r w:rsidRPr="00524191">
        <w:rPr>
          <w:rFonts w:ascii="Arial" w:hAnsi="Arial" w:cs="Arial"/>
          <w:sz w:val="22"/>
          <w:szCs w:val="22"/>
        </w:rPr>
        <w:t xml:space="preserve">. </w:t>
      </w:r>
      <w:r>
        <w:rPr>
          <w:rFonts w:ascii="Arial" w:hAnsi="Arial" w:cs="Arial"/>
          <w:sz w:val="22"/>
          <w:szCs w:val="22"/>
        </w:rPr>
        <w:t xml:space="preserve"> </w:t>
      </w:r>
      <w:r w:rsidRPr="00524191">
        <w:rPr>
          <w:rFonts w:ascii="Arial" w:hAnsi="Arial" w:cs="Arial"/>
          <w:sz w:val="22"/>
          <w:szCs w:val="22"/>
        </w:rPr>
        <w:t xml:space="preserve">Any such decision will be communicated to the </w:t>
      </w:r>
      <w:r w:rsidR="00E76612">
        <w:rPr>
          <w:rFonts w:ascii="Arial" w:hAnsi="Arial" w:cs="Arial"/>
          <w:sz w:val="22"/>
          <w:szCs w:val="22"/>
        </w:rPr>
        <w:t>Accredited Researcher</w:t>
      </w:r>
      <w:r w:rsidRPr="00524191">
        <w:rPr>
          <w:rFonts w:ascii="Arial" w:hAnsi="Arial" w:cs="Arial"/>
          <w:sz w:val="22"/>
          <w:szCs w:val="22"/>
        </w:rPr>
        <w:t xml:space="preserve">, together with the reason for the decision. </w:t>
      </w:r>
    </w:p>
    <w:p w14:paraId="504A70E4" w14:textId="77777777" w:rsidR="00CD47CE" w:rsidRPr="00524191" w:rsidRDefault="00CD47CE" w:rsidP="00CD47CE">
      <w:pPr>
        <w:ind w:left="426" w:hanging="426"/>
        <w:jc w:val="both"/>
        <w:rPr>
          <w:rFonts w:ascii="Arial" w:hAnsi="Arial" w:cs="Arial"/>
          <w:sz w:val="22"/>
          <w:szCs w:val="22"/>
        </w:rPr>
      </w:pPr>
    </w:p>
    <w:p w14:paraId="52D9C36D" w14:textId="42F1A1AA" w:rsidR="00CD47CE" w:rsidRPr="00524191" w:rsidRDefault="00CD47CE" w:rsidP="00CD47CE">
      <w:pPr>
        <w:ind w:left="426" w:hanging="426"/>
        <w:jc w:val="both"/>
        <w:rPr>
          <w:rFonts w:ascii="Arial" w:hAnsi="Arial" w:cs="Arial"/>
          <w:sz w:val="22"/>
          <w:szCs w:val="22"/>
        </w:rPr>
      </w:pPr>
      <w:r w:rsidRPr="00524191">
        <w:rPr>
          <w:rFonts w:ascii="Arial" w:hAnsi="Arial" w:cs="Arial"/>
          <w:sz w:val="22"/>
          <w:szCs w:val="22"/>
        </w:rPr>
        <w:t xml:space="preserve">4. </w:t>
      </w:r>
      <w:r w:rsidRPr="00524191">
        <w:rPr>
          <w:rFonts w:ascii="Arial" w:hAnsi="Arial" w:cs="Arial"/>
          <w:sz w:val="22"/>
          <w:szCs w:val="22"/>
        </w:rPr>
        <w:tab/>
      </w:r>
      <w:r>
        <w:rPr>
          <w:rFonts w:ascii="Arial" w:hAnsi="Arial" w:cs="Arial"/>
          <w:sz w:val="22"/>
          <w:szCs w:val="22"/>
        </w:rPr>
        <w:t>A</w:t>
      </w:r>
      <w:r w:rsidRPr="00524191">
        <w:rPr>
          <w:rFonts w:ascii="Arial" w:hAnsi="Arial" w:cs="Arial"/>
          <w:sz w:val="22"/>
          <w:szCs w:val="22"/>
        </w:rPr>
        <w:t xml:space="preserve"> Licence </w:t>
      </w:r>
      <w:r>
        <w:rPr>
          <w:rFonts w:ascii="Arial" w:hAnsi="Arial" w:cs="Arial"/>
          <w:sz w:val="22"/>
          <w:szCs w:val="22"/>
        </w:rPr>
        <w:t xml:space="preserve">Agreement </w:t>
      </w:r>
      <w:r w:rsidRPr="00524191">
        <w:rPr>
          <w:rFonts w:ascii="Arial" w:hAnsi="Arial" w:cs="Arial"/>
          <w:sz w:val="22"/>
          <w:szCs w:val="22"/>
        </w:rPr>
        <w:t xml:space="preserve">is to be signed by all researchers named on the </w:t>
      </w:r>
      <w:r>
        <w:rPr>
          <w:rFonts w:ascii="Arial" w:hAnsi="Arial" w:cs="Arial"/>
          <w:sz w:val="22"/>
          <w:szCs w:val="22"/>
        </w:rPr>
        <w:t>A</w:t>
      </w:r>
      <w:r w:rsidRPr="00524191">
        <w:rPr>
          <w:rFonts w:ascii="Arial" w:hAnsi="Arial" w:cs="Arial"/>
          <w:sz w:val="22"/>
          <w:szCs w:val="22"/>
        </w:rPr>
        <w:t xml:space="preserve">pplication </w:t>
      </w:r>
      <w:r>
        <w:rPr>
          <w:rFonts w:ascii="Arial" w:hAnsi="Arial" w:cs="Arial"/>
          <w:sz w:val="22"/>
          <w:szCs w:val="22"/>
        </w:rPr>
        <w:t>F</w:t>
      </w:r>
      <w:r w:rsidRPr="00524191">
        <w:rPr>
          <w:rFonts w:ascii="Arial" w:hAnsi="Arial" w:cs="Arial"/>
          <w:sz w:val="22"/>
          <w:szCs w:val="22"/>
        </w:rPr>
        <w:t xml:space="preserve">orm (or any subsequent </w:t>
      </w:r>
      <w:r>
        <w:rPr>
          <w:rFonts w:ascii="Arial" w:hAnsi="Arial" w:cs="Arial"/>
          <w:sz w:val="22"/>
          <w:szCs w:val="22"/>
        </w:rPr>
        <w:t>P</w:t>
      </w:r>
      <w:r w:rsidRPr="00524191">
        <w:rPr>
          <w:rFonts w:ascii="Arial" w:hAnsi="Arial" w:cs="Arial"/>
          <w:sz w:val="22"/>
          <w:szCs w:val="22"/>
        </w:rPr>
        <w:t xml:space="preserve">roject </w:t>
      </w:r>
      <w:r>
        <w:rPr>
          <w:rFonts w:ascii="Arial" w:hAnsi="Arial" w:cs="Arial"/>
          <w:sz w:val="22"/>
          <w:szCs w:val="22"/>
        </w:rPr>
        <w:t>M</w:t>
      </w:r>
      <w:r w:rsidRPr="00524191">
        <w:rPr>
          <w:rFonts w:ascii="Arial" w:hAnsi="Arial" w:cs="Arial"/>
          <w:sz w:val="22"/>
          <w:szCs w:val="22"/>
        </w:rPr>
        <w:t xml:space="preserve">odification </w:t>
      </w:r>
      <w:r>
        <w:rPr>
          <w:rFonts w:ascii="Arial" w:hAnsi="Arial" w:cs="Arial"/>
          <w:sz w:val="22"/>
          <w:szCs w:val="22"/>
        </w:rPr>
        <w:t>F</w:t>
      </w:r>
      <w:r w:rsidRPr="00524191">
        <w:rPr>
          <w:rFonts w:ascii="Arial" w:hAnsi="Arial" w:cs="Arial"/>
          <w:sz w:val="22"/>
          <w:szCs w:val="22"/>
        </w:rPr>
        <w:t>orm)</w:t>
      </w:r>
      <w:r>
        <w:rPr>
          <w:rFonts w:ascii="Arial" w:hAnsi="Arial" w:cs="Arial"/>
          <w:sz w:val="22"/>
          <w:szCs w:val="22"/>
        </w:rPr>
        <w:t>, along with their Head of Proposed Study</w:t>
      </w:r>
      <w:r w:rsidR="00DE3D87">
        <w:rPr>
          <w:rFonts w:ascii="Arial" w:hAnsi="Arial" w:cs="Arial"/>
          <w:sz w:val="22"/>
          <w:szCs w:val="22"/>
        </w:rPr>
        <w:t>/Lead Researcher</w:t>
      </w:r>
      <w:r w:rsidRPr="00524191">
        <w:rPr>
          <w:rFonts w:ascii="Arial" w:hAnsi="Arial" w:cs="Arial"/>
          <w:sz w:val="22"/>
          <w:szCs w:val="22"/>
        </w:rPr>
        <w:t xml:space="preserve">. </w:t>
      </w:r>
      <w:r>
        <w:rPr>
          <w:rFonts w:ascii="Arial" w:hAnsi="Arial" w:cs="Arial"/>
          <w:sz w:val="22"/>
          <w:szCs w:val="22"/>
        </w:rPr>
        <w:t xml:space="preserve"> </w:t>
      </w:r>
      <w:r w:rsidRPr="00524191">
        <w:rPr>
          <w:rFonts w:ascii="Arial" w:hAnsi="Arial" w:cs="Arial"/>
          <w:sz w:val="22"/>
          <w:szCs w:val="22"/>
        </w:rPr>
        <w:t xml:space="preserve">Where the researcher is a student their supervisor must be included in the research team. </w:t>
      </w:r>
    </w:p>
    <w:p w14:paraId="072B1C52" w14:textId="77777777" w:rsidR="00CD47CE" w:rsidRPr="00524191" w:rsidRDefault="00CD47CE" w:rsidP="00CD47CE">
      <w:pPr>
        <w:ind w:left="426"/>
        <w:jc w:val="both"/>
        <w:rPr>
          <w:rFonts w:ascii="Arial" w:hAnsi="Arial" w:cs="Arial"/>
          <w:sz w:val="22"/>
          <w:szCs w:val="22"/>
        </w:rPr>
      </w:pPr>
    </w:p>
    <w:p w14:paraId="1BEA2299" w14:textId="77777777" w:rsidR="00CD47CE" w:rsidRPr="00524191" w:rsidRDefault="00CD47CE" w:rsidP="00CD47CE">
      <w:pPr>
        <w:ind w:left="426" w:hanging="426"/>
        <w:jc w:val="both"/>
        <w:rPr>
          <w:rFonts w:ascii="Arial" w:hAnsi="Arial" w:cs="Arial"/>
          <w:sz w:val="22"/>
          <w:szCs w:val="22"/>
        </w:rPr>
      </w:pPr>
      <w:r w:rsidRPr="00524191">
        <w:rPr>
          <w:rFonts w:ascii="Arial" w:hAnsi="Arial" w:cs="Arial"/>
          <w:sz w:val="22"/>
          <w:szCs w:val="22"/>
        </w:rPr>
        <w:t>5.</w:t>
      </w:r>
      <w:r w:rsidRPr="00524191">
        <w:rPr>
          <w:rFonts w:ascii="Arial" w:hAnsi="Arial" w:cs="Arial"/>
          <w:sz w:val="22"/>
          <w:szCs w:val="22"/>
        </w:rPr>
        <w:tab/>
        <w:t xml:space="preserve">Parties to </w:t>
      </w:r>
      <w:r w:rsidR="00181FF4">
        <w:rPr>
          <w:rFonts w:ascii="Arial" w:hAnsi="Arial" w:cs="Arial"/>
          <w:sz w:val="22"/>
          <w:szCs w:val="22"/>
        </w:rPr>
        <w:t>this</w:t>
      </w:r>
      <w:r w:rsidRPr="00524191">
        <w:rPr>
          <w:rFonts w:ascii="Arial" w:hAnsi="Arial" w:cs="Arial"/>
          <w:sz w:val="22"/>
          <w:szCs w:val="22"/>
        </w:rPr>
        <w:t xml:space="preserve"> Licence, who will be bound by the terms of the Licence, include the:</w:t>
      </w:r>
    </w:p>
    <w:p w14:paraId="003E12E4" w14:textId="77777777" w:rsidR="00CD47CE" w:rsidRPr="00524191" w:rsidRDefault="00CD47CE" w:rsidP="00CD47CE">
      <w:pPr>
        <w:ind w:left="709" w:hanging="295"/>
        <w:jc w:val="both"/>
        <w:rPr>
          <w:rFonts w:ascii="Arial" w:hAnsi="Arial" w:cs="Arial"/>
          <w:sz w:val="22"/>
          <w:szCs w:val="22"/>
        </w:rPr>
      </w:pPr>
      <w:r w:rsidRPr="00524191">
        <w:rPr>
          <w:rFonts w:ascii="Arial" w:hAnsi="Arial" w:cs="Arial"/>
          <w:sz w:val="22"/>
          <w:szCs w:val="22"/>
        </w:rPr>
        <w:t>(i)</w:t>
      </w:r>
      <w:r w:rsidRPr="00524191">
        <w:rPr>
          <w:rFonts w:ascii="Arial" w:hAnsi="Arial" w:cs="Arial"/>
          <w:sz w:val="22"/>
          <w:szCs w:val="22"/>
        </w:rPr>
        <w:tab/>
      </w:r>
      <w:r>
        <w:rPr>
          <w:rFonts w:ascii="Arial" w:hAnsi="Arial" w:cs="Arial"/>
          <w:sz w:val="22"/>
          <w:szCs w:val="22"/>
        </w:rPr>
        <w:t xml:space="preserve">  R</w:t>
      </w:r>
      <w:r w:rsidRPr="00524191">
        <w:rPr>
          <w:rFonts w:ascii="Arial" w:hAnsi="Arial" w:cs="Arial"/>
          <w:sz w:val="22"/>
          <w:szCs w:val="22"/>
        </w:rPr>
        <w:t xml:space="preserve">esearchers named on the </w:t>
      </w:r>
      <w:r>
        <w:rPr>
          <w:rFonts w:ascii="Arial" w:hAnsi="Arial" w:cs="Arial"/>
          <w:sz w:val="22"/>
          <w:szCs w:val="22"/>
        </w:rPr>
        <w:t>A</w:t>
      </w:r>
      <w:r w:rsidRPr="00524191">
        <w:rPr>
          <w:rFonts w:ascii="Arial" w:hAnsi="Arial" w:cs="Arial"/>
          <w:sz w:val="22"/>
          <w:szCs w:val="22"/>
        </w:rPr>
        <w:t xml:space="preserve">pplication </w:t>
      </w:r>
      <w:r>
        <w:rPr>
          <w:rFonts w:ascii="Arial" w:hAnsi="Arial" w:cs="Arial"/>
          <w:sz w:val="22"/>
          <w:szCs w:val="22"/>
        </w:rPr>
        <w:t>F</w:t>
      </w:r>
      <w:r w:rsidRPr="00524191">
        <w:rPr>
          <w:rFonts w:ascii="Arial" w:hAnsi="Arial" w:cs="Arial"/>
          <w:sz w:val="22"/>
          <w:szCs w:val="22"/>
        </w:rPr>
        <w:t xml:space="preserve">orm (or any subsequent </w:t>
      </w:r>
      <w:r>
        <w:rPr>
          <w:rFonts w:ascii="Arial" w:hAnsi="Arial" w:cs="Arial"/>
          <w:sz w:val="22"/>
          <w:szCs w:val="22"/>
        </w:rPr>
        <w:t>P</w:t>
      </w:r>
      <w:r w:rsidRPr="00524191">
        <w:rPr>
          <w:rFonts w:ascii="Arial" w:hAnsi="Arial" w:cs="Arial"/>
          <w:sz w:val="22"/>
          <w:szCs w:val="22"/>
        </w:rPr>
        <w:t xml:space="preserve">roject </w:t>
      </w:r>
      <w:r>
        <w:rPr>
          <w:rFonts w:ascii="Arial" w:hAnsi="Arial" w:cs="Arial"/>
          <w:sz w:val="22"/>
          <w:szCs w:val="22"/>
        </w:rPr>
        <w:t>M</w:t>
      </w:r>
      <w:r w:rsidRPr="00524191">
        <w:rPr>
          <w:rFonts w:ascii="Arial" w:hAnsi="Arial" w:cs="Arial"/>
          <w:sz w:val="22"/>
          <w:szCs w:val="22"/>
        </w:rPr>
        <w:t xml:space="preserve">odification </w:t>
      </w:r>
      <w:r>
        <w:rPr>
          <w:rFonts w:ascii="Arial" w:hAnsi="Arial" w:cs="Arial"/>
          <w:sz w:val="22"/>
          <w:szCs w:val="22"/>
        </w:rPr>
        <w:t>F</w:t>
      </w:r>
      <w:r w:rsidRPr="00524191">
        <w:rPr>
          <w:rFonts w:ascii="Arial" w:hAnsi="Arial" w:cs="Arial"/>
          <w:sz w:val="22"/>
          <w:szCs w:val="22"/>
        </w:rPr>
        <w:t>orm); and</w:t>
      </w:r>
    </w:p>
    <w:p w14:paraId="686756FE" w14:textId="77777777" w:rsidR="00CD47CE" w:rsidRPr="00524191" w:rsidRDefault="00CD47CE" w:rsidP="00CD47CE">
      <w:pPr>
        <w:ind w:left="709" w:hanging="295"/>
        <w:jc w:val="both"/>
        <w:rPr>
          <w:rFonts w:ascii="Arial" w:hAnsi="Arial" w:cs="Arial"/>
          <w:sz w:val="22"/>
          <w:szCs w:val="22"/>
        </w:rPr>
      </w:pPr>
      <w:r w:rsidRPr="00524191">
        <w:rPr>
          <w:rFonts w:ascii="Arial" w:hAnsi="Arial" w:cs="Arial"/>
          <w:sz w:val="22"/>
          <w:szCs w:val="22"/>
        </w:rPr>
        <w:t>(</w:t>
      </w:r>
      <w:r>
        <w:rPr>
          <w:rFonts w:ascii="Arial" w:hAnsi="Arial" w:cs="Arial"/>
          <w:sz w:val="22"/>
          <w:szCs w:val="22"/>
        </w:rPr>
        <w:t>ii</w:t>
      </w:r>
      <w:r w:rsidRPr="00524191">
        <w:rPr>
          <w:rFonts w:ascii="Arial" w:hAnsi="Arial" w:cs="Arial"/>
          <w:sz w:val="22"/>
          <w:szCs w:val="22"/>
        </w:rPr>
        <w:t>)</w:t>
      </w:r>
      <w:r w:rsidRPr="00524191">
        <w:rPr>
          <w:rFonts w:ascii="Arial" w:hAnsi="Arial" w:cs="Arial"/>
          <w:sz w:val="22"/>
          <w:szCs w:val="22"/>
        </w:rPr>
        <w:tab/>
      </w:r>
      <w:r>
        <w:rPr>
          <w:rFonts w:ascii="Arial" w:hAnsi="Arial" w:cs="Arial"/>
          <w:sz w:val="22"/>
          <w:szCs w:val="22"/>
        </w:rPr>
        <w:t xml:space="preserve">  </w:t>
      </w:r>
      <w:r w:rsidRPr="00524191">
        <w:rPr>
          <w:rFonts w:ascii="Arial" w:hAnsi="Arial" w:cs="Arial"/>
          <w:sz w:val="22"/>
          <w:szCs w:val="22"/>
        </w:rPr>
        <w:t>Northern Ireland Statistics and Research Agency (NISRA).</w:t>
      </w:r>
    </w:p>
    <w:p w14:paraId="5F8147E2" w14:textId="77777777" w:rsidR="00CD47CE" w:rsidRPr="00524191" w:rsidRDefault="00CD47CE" w:rsidP="00CD47CE">
      <w:pPr>
        <w:ind w:left="426"/>
        <w:jc w:val="both"/>
        <w:rPr>
          <w:rFonts w:ascii="Arial" w:hAnsi="Arial" w:cs="Arial"/>
          <w:sz w:val="22"/>
          <w:szCs w:val="22"/>
        </w:rPr>
      </w:pPr>
      <w:r w:rsidRPr="00524191" w:rsidDel="00DA2348">
        <w:rPr>
          <w:rFonts w:ascii="Arial" w:hAnsi="Arial" w:cs="Arial"/>
          <w:sz w:val="22"/>
          <w:szCs w:val="22"/>
        </w:rPr>
        <w:t xml:space="preserve"> </w:t>
      </w:r>
    </w:p>
    <w:p w14:paraId="7DAF89C1" w14:textId="1B71F44B" w:rsidR="00CD47CE" w:rsidRDefault="00BD6ECD" w:rsidP="00CD47CE">
      <w:pPr>
        <w:numPr>
          <w:ilvl w:val="0"/>
          <w:numId w:val="17"/>
        </w:numPr>
        <w:tabs>
          <w:tab w:val="clear" w:pos="720"/>
        </w:tabs>
        <w:ind w:left="426"/>
        <w:jc w:val="both"/>
        <w:rPr>
          <w:rFonts w:ascii="Arial" w:hAnsi="Arial" w:cs="Arial"/>
          <w:sz w:val="22"/>
          <w:szCs w:val="22"/>
        </w:rPr>
      </w:pPr>
      <w:r>
        <w:rPr>
          <w:rFonts w:ascii="Arial" w:hAnsi="Arial" w:cs="Arial"/>
          <w:sz w:val="22"/>
          <w:szCs w:val="22"/>
        </w:rPr>
        <w:t xml:space="preserve">The terms and conditions set out in the Licence Agreement may be subject to change.  In the event of any such change, the </w:t>
      </w:r>
      <w:r w:rsidR="00E76612">
        <w:rPr>
          <w:rFonts w:ascii="Arial" w:hAnsi="Arial" w:cs="Arial"/>
          <w:sz w:val="22"/>
          <w:szCs w:val="22"/>
        </w:rPr>
        <w:t>Accredited Researcher</w:t>
      </w:r>
      <w:r w:rsidR="00E76612" w:rsidRPr="00524191">
        <w:rPr>
          <w:rFonts w:ascii="Arial" w:hAnsi="Arial" w:cs="Arial"/>
          <w:sz w:val="22"/>
          <w:szCs w:val="22"/>
        </w:rPr>
        <w:t xml:space="preserve"> </w:t>
      </w:r>
      <w:r>
        <w:rPr>
          <w:rFonts w:ascii="Arial" w:hAnsi="Arial" w:cs="Arial"/>
          <w:sz w:val="22"/>
          <w:szCs w:val="22"/>
        </w:rPr>
        <w:t>will be required to sign a new version of the Licence Agreement.  It is not anticipated that any such changes will result in a delay to the access process.</w:t>
      </w:r>
    </w:p>
    <w:p w14:paraId="5244BD74" w14:textId="77777777" w:rsidR="00CD47CE" w:rsidRPr="00524191" w:rsidRDefault="00CD47CE" w:rsidP="00CD47CE">
      <w:pPr>
        <w:ind w:left="426"/>
        <w:jc w:val="both"/>
        <w:rPr>
          <w:rFonts w:ascii="Arial" w:hAnsi="Arial" w:cs="Arial"/>
          <w:sz w:val="22"/>
          <w:szCs w:val="22"/>
        </w:rPr>
      </w:pPr>
    </w:p>
    <w:p w14:paraId="3224ED39" w14:textId="393FB894" w:rsidR="00CD47CE" w:rsidRDefault="00CD47CE" w:rsidP="00CD47CE">
      <w:pPr>
        <w:numPr>
          <w:ilvl w:val="0"/>
          <w:numId w:val="17"/>
        </w:numPr>
        <w:tabs>
          <w:tab w:val="clear" w:pos="720"/>
        </w:tabs>
        <w:ind w:left="426"/>
        <w:jc w:val="both"/>
        <w:rPr>
          <w:rFonts w:ascii="Arial" w:hAnsi="Arial" w:cs="Arial"/>
          <w:sz w:val="22"/>
          <w:szCs w:val="22"/>
        </w:rPr>
      </w:pPr>
      <w:r w:rsidRPr="00524191">
        <w:rPr>
          <w:rFonts w:ascii="Arial" w:hAnsi="Arial" w:cs="Arial"/>
          <w:sz w:val="22"/>
          <w:szCs w:val="22"/>
        </w:rPr>
        <w:t xml:space="preserve">The principles of the Freedom of Information Act apply to this Licence </w:t>
      </w:r>
      <w:r>
        <w:rPr>
          <w:rFonts w:ascii="Arial" w:hAnsi="Arial" w:cs="Arial"/>
          <w:sz w:val="22"/>
          <w:szCs w:val="22"/>
        </w:rPr>
        <w:t xml:space="preserve">Agreement </w:t>
      </w:r>
      <w:r w:rsidRPr="00524191">
        <w:rPr>
          <w:rFonts w:ascii="Arial" w:hAnsi="Arial" w:cs="Arial"/>
          <w:sz w:val="22"/>
          <w:szCs w:val="22"/>
        </w:rPr>
        <w:t xml:space="preserve">and nothing provided in this Licence is confidential to the </w:t>
      </w:r>
      <w:r w:rsidR="00E76612">
        <w:rPr>
          <w:rFonts w:ascii="Arial" w:hAnsi="Arial" w:cs="Arial"/>
          <w:sz w:val="22"/>
          <w:szCs w:val="22"/>
        </w:rPr>
        <w:t>Accredited Researcher</w:t>
      </w:r>
      <w:r w:rsidR="00E76612" w:rsidRPr="00524191">
        <w:rPr>
          <w:rFonts w:ascii="Arial" w:hAnsi="Arial" w:cs="Arial"/>
          <w:sz w:val="22"/>
          <w:szCs w:val="22"/>
        </w:rPr>
        <w:t xml:space="preserve"> </w:t>
      </w:r>
      <w:r w:rsidRPr="00524191">
        <w:rPr>
          <w:rFonts w:ascii="Arial" w:hAnsi="Arial" w:cs="Arial"/>
          <w:sz w:val="22"/>
          <w:szCs w:val="22"/>
        </w:rPr>
        <w:t xml:space="preserve">or to NISRA. </w:t>
      </w:r>
      <w:r>
        <w:rPr>
          <w:rFonts w:ascii="Arial" w:hAnsi="Arial" w:cs="Arial"/>
          <w:sz w:val="22"/>
          <w:szCs w:val="22"/>
        </w:rPr>
        <w:t xml:space="preserve"> </w:t>
      </w:r>
      <w:r w:rsidRPr="00524191">
        <w:rPr>
          <w:rFonts w:ascii="Arial" w:hAnsi="Arial" w:cs="Arial"/>
          <w:sz w:val="22"/>
          <w:szCs w:val="22"/>
        </w:rPr>
        <w:t xml:space="preserve">To disclose the details of the Licence </w:t>
      </w:r>
      <w:r>
        <w:rPr>
          <w:rFonts w:ascii="Arial" w:hAnsi="Arial" w:cs="Arial"/>
          <w:sz w:val="22"/>
          <w:szCs w:val="22"/>
        </w:rPr>
        <w:t xml:space="preserve">Agreement </w:t>
      </w:r>
      <w:r w:rsidRPr="00524191">
        <w:rPr>
          <w:rFonts w:ascii="Arial" w:hAnsi="Arial" w:cs="Arial"/>
          <w:sz w:val="22"/>
          <w:szCs w:val="22"/>
        </w:rPr>
        <w:t xml:space="preserve">would not be a breach of any duty of confidence and therefore the </w:t>
      </w:r>
      <w:r w:rsidRPr="00524191">
        <w:rPr>
          <w:rFonts w:ascii="Arial" w:hAnsi="Arial" w:cs="Arial"/>
          <w:sz w:val="22"/>
          <w:szCs w:val="22"/>
        </w:rPr>
        <w:lastRenderedPageBreak/>
        <w:t>details would be made available to the public on request and may be included as part of the metadata attached to any of the outputs arising from the access.</w:t>
      </w:r>
    </w:p>
    <w:p w14:paraId="4DAD74A1" w14:textId="77777777" w:rsidR="00CD47CE" w:rsidRDefault="00CD47CE" w:rsidP="00CD47CE">
      <w:pPr>
        <w:jc w:val="both"/>
        <w:rPr>
          <w:rFonts w:ascii="Arial" w:hAnsi="Arial" w:cs="Arial"/>
          <w:sz w:val="22"/>
          <w:szCs w:val="22"/>
        </w:rPr>
      </w:pPr>
    </w:p>
    <w:p w14:paraId="126024ED" w14:textId="73C33691" w:rsidR="00CD47CE" w:rsidRDefault="00CD47CE" w:rsidP="00CD47CE">
      <w:pPr>
        <w:numPr>
          <w:ilvl w:val="0"/>
          <w:numId w:val="17"/>
        </w:numPr>
        <w:tabs>
          <w:tab w:val="clear" w:pos="720"/>
        </w:tabs>
        <w:ind w:left="426" w:hanging="426"/>
        <w:jc w:val="both"/>
        <w:rPr>
          <w:rFonts w:ascii="Arial" w:hAnsi="Arial" w:cs="Arial"/>
          <w:snapToGrid w:val="0"/>
          <w:sz w:val="22"/>
          <w:szCs w:val="22"/>
        </w:rPr>
      </w:pPr>
      <w:r>
        <w:rPr>
          <w:rFonts w:ascii="Arial" w:hAnsi="Arial" w:cs="Arial"/>
          <w:snapToGrid w:val="0"/>
          <w:sz w:val="22"/>
          <w:szCs w:val="22"/>
        </w:rPr>
        <w:t xml:space="preserve">The </w:t>
      </w:r>
      <w:r w:rsidR="00E76612">
        <w:rPr>
          <w:rFonts w:ascii="Arial" w:hAnsi="Arial" w:cs="Arial"/>
          <w:sz w:val="22"/>
          <w:szCs w:val="22"/>
        </w:rPr>
        <w:t>Accredited Researcher</w:t>
      </w:r>
      <w:r w:rsidR="00E76612" w:rsidRPr="00524191">
        <w:rPr>
          <w:rFonts w:ascii="Arial" w:hAnsi="Arial" w:cs="Arial"/>
          <w:sz w:val="22"/>
          <w:szCs w:val="22"/>
        </w:rPr>
        <w:t xml:space="preserve"> </w:t>
      </w:r>
      <w:r>
        <w:rPr>
          <w:rFonts w:ascii="Arial" w:hAnsi="Arial" w:cs="Arial"/>
          <w:snapToGrid w:val="0"/>
          <w:sz w:val="22"/>
          <w:szCs w:val="22"/>
        </w:rPr>
        <w:t xml:space="preserve">guarantees to preserve the confidentiality requirements of the intermediate outputs at all times.  The </w:t>
      </w:r>
      <w:r w:rsidR="00E76612">
        <w:rPr>
          <w:rFonts w:ascii="Arial" w:hAnsi="Arial" w:cs="Arial"/>
          <w:sz w:val="22"/>
          <w:szCs w:val="22"/>
        </w:rPr>
        <w:t>Accredited Researcher</w:t>
      </w:r>
      <w:r w:rsidR="00E76612" w:rsidRPr="00524191">
        <w:rPr>
          <w:rFonts w:ascii="Arial" w:hAnsi="Arial" w:cs="Arial"/>
          <w:sz w:val="22"/>
          <w:szCs w:val="22"/>
        </w:rPr>
        <w:t xml:space="preserve"> </w:t>
      </w:r>
      <w:r>
        <w:rPr>
          <w:rFonts w:ascii="Arial" w:hAnsi="Arial" w:cs="Arial"/>
          <w:snapToGrid w:val="0"/>
          <w:sz w:val="22"/>
          <w:szCs w:val="22"/>
        </w:rPr>
        <w:t>will ensure that:</w:t>
      </w:r>
    </w:p>
    <w:p w14:paraId="0D7542CF" w14:textId="77777777" w:rsidR="00CD47CE" w:rsidRDefault="00CD47CE" w:rsidP="00CD47CE">
      <w:pPr>
        <w:pStyle w:val="CommentText"/>
        <w:numPr>
          <w:ilvl w:val="0"/>
          <w:numId w:val="19"/>
        </w:numPr>
        <w:ind w:left="851" w:hanging="425"/>
        <w:jc w:val="both"/>
        <w:rPr>
          <w:rFonts w:ascii="Arial" w:hAnsi="Arial" w:cs="Arial"/>
          <w:sz w:val="22"/>
          <w:szCs w:val="22"/>
        </w:rPr>
      </w:pPr>
      <w:r>
        <w:rPr>
          <w:rFonts w:ascii="Arial" w:hAnsi="Arial" w:cs="Arial"/>
          <w:sz w:val="22"/>
          <w:szCs w:val="22"/>
        </w:rPr>
        <w:t xml:space="preserve">  </w:t>
      </w:r>
      <w:r w:rsidRPr="00524191">
        <w:rPr>
          <w:rFonts w:ascii="Arial" w:hAnsi="Arial" w:cs="Arial"/>
          <w:sz w:val="22"/>
          <w:szCs w:val="22"/>
        </w:rPr>
        <w:t xml:space="preserve">Data may only be accessed according to the security conditions detailed in </w:t>
      </w:r>
      <w:r>
        <w:rPr>
          <w:rFonts w:ascii="Arial" w:hAnsi="Arial" w:cs="Arial"/>
          <w:sz w:val="22"/>
          <w:szCs w:val="22"/>
        </w:rPr>
        <w:t xml:space="preserve">the </w:t>
      </w:r>
      <w:r w:rsidR="00BD6ECD">
        <w:rPr>
          <w:rFonts w:ascii="Arial" w:hAnsi="Arial" w:cs="Arial"/>
          <w:sz w:val="22"/>
          <w:szCs w:val="22"/>
        </w:rPr>
        <w:t>RSU</w:t>
      </w:r>
      <w:r>
        <w:rPr>
          <w:rFonts w:ascii="Arial" w:hAnsi="Arial" w:cs="Arial"/>
          <w:sz w:val="22"/>
          <w:szCs w:val="22"/>
        </w:rPr>
        <w:t xml:space="preserve"> S</w:t>
      </w:r>
      <w:r w:rsidRPr="00524191">
        <w:rPr>
          <w:rFonts w:ascii="Arial" w:hAnsi="Arial" w:cs="Arial"/>
          <w:sz w:val="22"/>
          <w:szCs w:val="22"/>
        </w:rPr>
        <w:t xml:space="preserve">ecurity </w:t>
      </w:r>
      <w:r>
        <w:rPr>
          <w:rFonts w:ascii="Arial" w:hAnsi="Arial" w:cs="Arial"/>
          <w:sz w:val="22"/>
          <w:szCs w:val="22"/>
        </w:rPr>
        <w:t>P</w:t>
      </w:r>
      <w:r w:rsidRPr="00524191">
        <w:rPr>
          <w:rFonts w:ascii="Arial" w:hAnsi="Arial" w:cs="Arial"/>
          <w:sz w:val="22"/>
          <w:szCs w:val="22"/>
        </w:rPr>
        <w:t>olicy;</w:t>
      </w:r>
      <w:r>
        <w:rPr>
          <w:rFonts w:ascii="Arial" w:hAnsi="Arial" w:cs="Arial"/>
          <w:sz w:val="22"/>
          <w:szCs w:val="22"/>
        </w:rPr>
        <w:t xml:space="preserve"> and</w:t>
      </w:r>
    </w:p>
    <w:p w14:paraId="6690C734" w14:textId="77777777" w:rsidR="00CD47CE" w:rsidRPr="002D0E35" w:rsidRDefault="00CD47CE" w:rsidP="00CD47CE">
      <w:pPr>
        <w:pStyle w:val="CommentText"/>
        <w:numPr>
          <w:ilvl w:val="0"/>
          <w:numId w:val="19"/>
        </w:numPr>
        <w:ind w:left="851" w:hanging="425"/>
        <w:jc w:val="both"/>
        <w:rPr>
          <w:rFonts w:ascii="Arial" w:hAnsi="Arial" w:cs="Arial"/>
          <w:sz w:val="22"/>
          <w:szCs w:val="22"/>
        </w:rPr>
      </w:pPr>
      <w:r>
        <w:rPr>
          <w:rFonts w:ascii="Arial" w:hAnsi="Arial" w:cs="Arial"/>
          <w:snapToGrid w:val="0"/>
          <w:sz w:val="22"/>
          <w:szCs w:val="22"/>
          <w:lang w:eastAsia="en-US"/>
        </w:rPr>
        <w:t xml:space="preserve">  </w:t>
      </w:r>
      <w:r w:rsidRPr="00524191">
        <w:rPr>
          <w:rFonts w:ascii="Arial" w:hAnsi="Arial" w:cs="Arial"/>
          <w:snapToGrid w:val="0"/>
          <w:sz w:val="22"/>
          <w:szCs w:val="22"/>
          <w:lang w:eastAsia="en-US"/>
        </w:rPr>
        <w:t xml:space="preserve">Data requested under </w:t>
      </w:r>
      <w:r w:rsidR="00BD6ECD">
        <w:rPr>
          <w:rFonts w:ascii="Arial" w:hAnsi="Arial" w:cs="Arial"/>
          <w:snapToGrid w:val="0"/>
          <w:sz w:val="22"/>
          <w:szCs w:val="22"/>
          <w:lang w:eastAsia="en-US"/>
        </w:rPr>
        <w:t>this</w:t>
      </w:r>
      <w:r w:rsidRPr="00524191">
        <w:rPr>
          <w:rFonts w:ascii="Arial" w:hAnsi="Arial" w:cs="Arial"/>
          <w:snapToGrid w:val="0"/>
          <w:sz w:val="22"/>
          <w:szCs w:val="22"/>
          <w:lang w:eastAsia="en-US"/>
        </w:rPr>
        <w:t xml:space="preserve"> Licence</w:t>
      </w:r>
      <w:r>
        <w:rPr>
          <w:rFonts w:ascii="Arial" w:hAnsi="Arial" w:cs="Arial"/>
          <w:snapToGrid w:val="0"/>
          <w:sz w:val="22"/>
          <w:szCs w:val="22"/>
          <w:lang w:eastAsia="en-US"/>
        </w:rPr>
        <w:t xml:space="preserve"> Agreement</w:t>
      </w:r>
      <w:r w:rsidRPr="00524191">
        <w:rPr>
          <w:rFonts w:ascii="Arial" w:hAnsi="Arial" w:cs="Arial"/>
          <w:snapToGrid w:val="0"/>
          <w:sz w:val="22"/>
          <w:szCs w:val="22"/>
          <w:lang w:eastAsia="en-US"/>
        </w:rPr>
        <w:t xml:space="preserve"> will only be accessed </w:t>
      </w:r>
      <w:r>
        <w:rPr>
          <w:rFonts w:ascii="Arial" w:hAnsi="Arial" w:cs="Arial"/>
          <w:snapToGrid w:val="0"/>
          <w:sz w:val="22"/>
          <w:szCs w:val="22"/>
          <w:lang w:eastAsia="en-US"/>
        </w:rPr>
        <w:t>with</w:t>
      </w:r>
      <w:r w:rsidRPr="00524191">
        <w:rPr>
          <w:rFonts w:ascii="Arial" w:hAnsi="Arial" w:cs="Arial"/>
          <w:snapToGrid w:val="0"/>
          <w:sz w:val="22"/>
          <w:szCs w:val="22"/>
          <w:lang w:eastAsia="en-US"/>
        </w:rPr>
        <w:t>in the</w:t>
      </w:r>
      <w:r w:rsidRPr="00524191">
        <w:rPr>
          <w:rFonts w:ascii="Arial" w:hAnsi="Arial" w:cs="Arial"/>
          <w:sz w:val="22"/>
          <w:szCs w:val="22"/>
        </w:rPr>
        <w:t xml:space="preserve"> </w:t>
      </w:r>
      <w:r w:rsidR="00BD6ECD">
        <w:rPr>
          <w:rFonts w:ascii="Arial" w:hAnsi="Arial" w:cs="Arial"/>
          <w:sz w:val="22"/>
          <w:szCs w:val="22"/>
        </w:rPr>
        <w:t xml:space="preserve">NISRA secure </w:t>
      </w:r>
      <w:r w:rsidR="00BD6ECD" w:rsidRPr="002D0E35">
        <w:rPr>
          <w:rFonts w:ascii="Arial" w:hAnsi="Arial" w:cs="Arial"/>
          <w:sz w:val="22"/>
          <w:szCs w:val="22"/>
        </w:rPr>
        <w:t>environment</w:t>
      </w:r>
      <w:r w:rsidRPr="002D0E35">
        <w:rPr>
          <w:rFonts w:ascii="Arial" w:hAnsi="Arial" w:cs="Arial"/>
          <w:sz w:val="22"/>
          <w:szCs w:val="22"/>
        </w:rPr>
        <w:t>.</w:t>
      </w:r>
    </w:p>
    <w:p w14:paraId="5B370515" w14:textId="77777777" w:rsidR="00CD47CE" w:rsidRPr="002D0E35" w:rsidRDefault="00CD47CE" w:rsidP="00CD47CE">
      <w:pPr>
        <w:pStyle w:val="CommentText"/>
        <w:jc w:val="both"/>
        <w:rPr>
          <w:rFonts w:ascii="Arial" w:hAnsi="Arial" w:cs="Arial"/>
          <w:sz w:val="22"/>
          <w:szCs w:val="22"/>
        </w:rPr>
      </w:pPr>
    </w:p>
    <w:p w14:paraId="7BA20013" w14:textId="694F7B25" w:rsidR="00A81084" w:rsidRDefault="00CD47CE" w:rsidP="00A83C6E">
      <w:pPr>
        <w:numPr>
          <w:ilvl w:val="0"/>
          <w:numId w:val="17"/>
        </w:numPr>
        <w:tabs>
          <w:tab w:val="clear" w:pos="720"/>
        </w:tabs>
        <w:ind w:left="426" w:hanging="426"/>
        <w:jc w:val="both"/>
        <w:rPr>
          <w:rFonts w:ascii="Arial" w:hAnsi="Arial" w:cs="Arial"/>
          <w:sz w:val="22"/>
          <w:szCs w:val="22"/>
        </w:rPr>
      </w:pPr>
      <w:r w:rsidRPr="00A81084">
        <w:rPr>
          <w:rFonts w:ascii="Arial" w:hAnsi="Arial" w:cs="Arial"/>
          <w:sz w:val="22"/>
          <w:szCs w:val="22"/>
        </w:rPr>
        <w:t xml:space="preserve">The </w:t>
      </w:r>
      <w:r w:rsidR="00E76612">
        <w:rPr>
          <w:rFonts w:ascii="Arial" w:hAnsi="Arial" w:cs="Arial"/>
          <w:sz w:val="22"/>
          <w:szCs w:val="22"/>
        </w:rPr>
        <w:t>Accredited Researcher</w:t>
      </w:r>
      <w:r w:rsidR="00E76612" w:rsidRPr="00524191">
        <w:rPr>
          <w:rFonts w:ascii="Arial" w:hAnsi="Arial" w:cs="Arial"/>
          <w:sz w:val="22"/>
          <w:szCs w:val="22"/>
        </w:rPr>
        <w:t xml:space="preserve"> </w:t>
      </w:r>
      <w:r w:rsidRPr="00A81084">
        <w:rPr>
          <w:rFonts w:ascii="Arial" w:hAnsi="Arial" w:cs="Arial"/>
          <w:sz w:val="22"/>
          <w:szCs w:val="22"/>
        </w:rPr>
        <w:t xml:space="preserve">is reminded that a breach of any of the terms of </w:t>
      </w:r>
      <w:r w:rsidR="00A81084" w:rsidRPr="00A81084">
        <w:rPr>
          <w:rFonts w:ascii="Arial" w:hAnsi="Arial" w:cs="Arial"/>
          <w:sz w:val="22"/>
          <w:szCs w:val="22"/>
        </w:rPr>
        <w:t>the RSU Policies (</w:t>
      </w:r>
      <w:r w:rsidR="008D3287">
        <w:rPr>
          <w:rFonts w:ascii="Arial" w:hAnsi="Arial" w:cs="Arial"/>
          <w:sz w:val="22"/>
          <w:szCs w:val="22"/>
        </w:rPr>
        <w:t>RSU070</w:t>
      </w:r>
      <w:r w:rsidR="00A81084" w:rsidRPr="00A81084">
        <w:rPr>
          <w:rFonts w:ascii="Arial" w:hAnsi="Arial" w:cs="Arial"/>
          <w:sz w:val="22"/>
          <w:szCs w:val="22"/>
        </w:rPr>
        <w:t>)</w:t>
      </w:r>
      <w:r w:rsidRPr="00A81084">
        <w:rPr>
          <w:rFonts w:ascii="Arial" w:hAnsi="Arial" w:cs="Arial"/>
          <w:sz w:val="22"/>
          <w:szCs w:val="22"/>
        </w:rPr>
        <w:t xml:space="preserve"> must be reported promptly to NISRA. Failure to do so is a fundamental breach of the Licence.</w:t>
      </w:r>
      <w:r w:rsidR="00931A02" w:rsidRPr="00A81084">
        <w:rPr>
          <w:rFonts w:ascii="Arial" w:hAnsi="Arial" w:cs="Arial"/>
          <w:sz w:val="22"/>
          <w:szCs w:val="22"/>
        </w:rPr>
        <w:t xml:space="preserve">  </w:t>
      </w:r>
    </w:p>
    <w:p w14:paraId="749CC52D" w14:textId="77777777" w:rsidR="00A81084" w:rsidRDefault="00A81084" w:rsidP="00A81084">
      <w:pPr>
        <w:ind w:left="426"/>
        <w:jc w:val="both"/>
        <w:rPr>
          <w:rFonts w:ascii="Arial" w:hAnsi="Arial" w:cs="Arial"/>
          <w:sz w:val="22"/>
          <w:szCs w:val="22"/>
        </w:rPr>
      </w:pPr>
    </w:p>
    <w:p w14:paraId="663F9A87" w14:textId="77777777" w:rsidR="00815D5D" w:rsidRPr="00815D5D" w:rsidRDefault="00A81084" w:rsidP="00D3575B">
      <w:pPr>
        <w:numPr>
          <w:ilvl w:val="0"/>
          <w:numId w:val="17"/>
        </w:numPr>
        <w:tabs>
          <w:tab w:val="clear" w:pos="720"/>
        </w:tabs>
        <w:ind w:left="426" w:hanging="426"/>
        <w:jc w:val="both"/>
        <w:rPr>
          <w:rFonts w:ascii="Arial" w:hAnsi="Arial" w:cs="Arial"/>
          <w:snapToGrid w:val="0"/>
          <w:sz w:val="22"/>
          <w:szCs w:val="22"/>
        </w:rPr>
      </w:pPr>
      <w:r w:rsidRPr="00815D5D">
        <w:rPr>
          <w:rFonts w:ascii="Arial" w:hAnsi="Arial" w:cs="Arial"/>
          <w:sz w:val="22"/>
          <w:szCs w:val="22"/>
        </w:rPr>
        <w:t xml:space="preserve">A breach can be a breach of procedure or a breach of data. </w:t>
      </w:r>
    </w:p>
    <w:p w14:paraId="0533D697" w14:textId="77777777" w:rsidR="00815D5D" w:rsidRDefault="00815D5D" w:rsidP="00815D5D">
      <w:pPr>
        <w:pStyle w:val="ListParagraph"/>
        <w:rPr>
          <w:rFonts w:ascii="Arial" w:hAnsi="Arial" w:cs="Arial"/>
          <w:sz w:val="22"/>
          <w:szCs w:val="22"/>
        </w:rPr>
      </w:pPr>
    </w:p>
    <w:p w14:paraId="2501E469" w14:textId="31181D96" w:rsidR="00815D5D" w:rsidRPr="00815D5D" w:rsidRDefault="00A81084" w:rsidP="00815D5D">
      <w:pPr>
        <w:ind w:left="426"/>
        <w:jc w:val="both"/>
        <w:rPr>
          <w:rFonts w:ascii="Arial" w:hAnsi="Arial" w:cs="Arial"/>
          <w:snapToGrid w:val="0"/>
          <w:sz w:val="22"/>
          <w:szCs w:val="22"/>
        </w:rPr>
      </w:pPr>
      <w:r w:rsidRPr="00815D5D">
        <w:rPr>
          <w:rFonts w:ascii="Arial" w:hAnsi="Arial" w:cs="Arial"/>
          <w:sz w:val="22"/>
          <w:szCs w:val="22"/>
        </w:rPr>
        <w:t>In the event of a breach of procedure, the NISRA sanctions that may be applied are:</w:t>
      </w:r>
    </w:p>
    <w:p w14:paraId="17237B97" w14:textId="62C4FFFA" w:rsidR="00A81084" w:rsidRPr="00815D5D" w:rsidRDefault="00A81084" w:rsidP="00815D5D">
      <w:pPr>
        <w:numPr>
          <w:ilvl w:val="0"/>
          <w:numId w:val="37"/>
        </w:numPr>
        <w:jc w:val="both"/>
        <w:rPr>
          <w:rFonts w:ascii="Arial" w:hAnsi="Arial" w:cs="Arial"/>
          <w:snapToGrid w:val="0"/>
          <w:sz w:val="22"/>
          <w:szCs w:val="22"/>
        </w:rPr>
      </w:pPr>
      <w:r w:rsidRPr="00815D5D">
        <w:rPr>
          <w:rFonts w:ascii="Arial" w:hAnsi="Arial" w:cs="Arial"/>
          <w:snapToGrid w:val="0"/>
          <w:sz w:val="22"/>
          <w:szCs w:val="22"/>
        </w:rPr>
        <w:t>An individual’s breach would, as a minimum</w:t>
      </w:r>
      <w:r w:rsidR="00815D5D" w:rsidRPr="00815D5D">
        <w:rPr>
          <w:rFonts w:ascii="Arial" w:hAnsi="Arial" w:cs="Arial"/>
          <w:snapToGrid w:val="0"/>
          <w:sz w:val="22"/>
          <w:szCs w:val="22"/>
        </w:rPr>
        <w:t>, result in the requirem</w:t>
      </w:r>
      <w:r w:rsidR="00815D5D">
        <w:rPr>
          <w:rFonts w:ascii="Arial" w:hAnsi="Arial" w:cs="Arial"/>
          <w:snapToGrid w:val="0"/>
          <w:sz w:val="22"/>
          <w:szCs w:val="22"/>
        </w:rPr>
        <w:t xml:space="preserve">ent that the individual repeats </w:t>
      </w:r>
      <w:r w:rsidR="00815D5D" w:rsidRPr="00815D5D">
        <w:rPr>
          <w:rFonts w:ascii="Arial" w:hAnsi="Arial" w:cs="Arial"/>
          <w:snapToGrid w:val="0"/>
          <w:sz w:val="22"/>
          <w:szCs w:val="22"/>
        </w:rPr>
        <w:t>Safe Researcher Training.  In addition the individual may be required to repeat and pass the online Safe Researcher Training assessment.</w:t>
      </w:r>
    </w:p>
    <w:p w14:paraId="66D3E0F0" w14:textId="77777777" w:rsidR="00815D5D" w:rsidRPr="00815D5D" w:rsidRDefault="00815D5D" w:rsidP="00815D5D">
      <w:pPr>
        <w:ind w:left="1077"/>
        <w:jc w:val="both"/>
        <w:rPr>
          <w:rFonts w:ascii="Arial" w:hAnsi="Arial" w:cs="Arial"/>
          <w:sz w:val="22"/>
          <w:szCs w:val="22"/>
        </w:rPr>
      </w:pPr>
    </w:p>
    <w:p w14:paraId="279E5294" w14:textId="696956DD" w:rsidR="00D97198" w:rsidRPr="00D97198" w:rsidRDefault="00D97198" w:rsidP="00A81084">
      <w:pPr>
        <w:ind w:left="426"/>
        <w:jc w:val="both"/>
        <w:rPr>
          <w:rFonts w:ascii="Arial" w:hAnsi="Arial" w:cs="Arial"/>
          <w:sz w:val="22"/>
          <w:szCs w:val="22"/>
        </w:rPr>
      </w:pPr>
      <w:r w:rsidRPr="00D97198">
        <w:rPr>
          <w:rFonts w:ascii="Arial" w:hAnsi="Arial" w:cs="Arial"/>
          <w:sz w:val="22"/>
          <w:szCs w:val="22"/>
        </w:rPr>
        <w:t xml:space="preserve">In the event of a </w:t>
      </w:r>
      <w:r>
        <w:rPr>
          <w:rFonts w:ascii="Arial" w:hAnsi="Arial" w:cs="Arial"/>
          <w:sz w:val="22"/>
          <w:szCs w:val="22"/>
        </w:rPr>
        <w:t xml:space="preserve">data </w:t>
      </w:r>
      <w:r w:rsidRPr="00D97198">
        <w:rPr>
          <w:rFonts w:ascii="Arial" w:hAnsi="Arial" w:cs="Arial"/>
          <w:sz w:val="22"/>
          <w:szCs w:val="22"/>
        </w:rPr>
        <w:t>breach</w:t>
      </w:r>
      <w:r w:rsidR="00815D5D">
        <w:rPr>
          <w:rFonts w:ascii="Arial" w:hAnsi="Arial" w:cs="Arial"/>
          <w:sz w:val="22"/>
          <w:szCs w:val="22"/>
        </w:rPr>
        <w:t xml:space="preserve"> or a repeated breach of procedure</w:t>
      </w:r>
      <w:r w:rsidRPr="00D97198">
        <w:rPr>
          <w:rFonts w:ascii="Arial" w:hAnsi="Arial" w:cs="Arial"/>
          <w:sz w:val="22"/>
          <w:szCs w:val="22"/>
        </w:rPr>
        <w:t>, the NISRA sanctions that may be applied are:</w:t>
      </w:r>
    </w:p>
    <w:p w14:paraId="7FD2B7FA" w14:textId="625613C5" w:rsidR="00D97198" w:rsidRPr="00D97198" w:rsidRDefault="00D97198" w:rsidP="00D97198">
      <w:pPr>
        <w:numPr>
          <w:ilvl w:val="1"/>
          <w:numId w:val="23"/>
        </w:numPr>
        <w:spacing w:line="240" w:lineRule="atLeast"/>
        <w:ind w:left="851" w:hanging="425"/>
        <w:jc w:val="both"/>
        <w:rPr>
          <w:rFonts w:ascii="Arial" w:hAnsi="Arial" w:cs="Arial"/>
          <w:snapToGrid w:val="0"/>
          <w:sz w:val="22"/>
          <w:szCs w:val="22"/>
        </w:rPr>
      </w:pPr>
      <w:r w:rsidRPr="00D97198">
        <w:rPr>
          <w:rFonts w:ascii="Arial" w:hAnsi="Arial" w:cs="Arial"/>
          <w:snapToGrid w:val="0"/>
          <w:sz w:val="22"/>
          <w:szCs w:val="22"/>
        </w:rPr>
        <w:t xml:space="preserve">  For a first offence,</w:t>
      </w:r>
      <w:r>
        <w:rPr>
          <w:rFonts w:ascii="Arial" w:hAnsi="Arial" w:cs="Arial"/>
          <w:snapToGrid w:val="0"/>
          <w:sz w:val="22"/>
          <w:szCs w:val="22"/>
        </w:rPr>
        <w:t xml:space="preserve"> depending on circumstances, </w:t>
      </w:r>
      <w:r w:rsidRPr="00D97198">
        <w:rPr>
          <w:rFonts w:ascii="Arial" w:hAnsi="Arial" w:cs="Arial"/>
          <w:snapToGrid w:val="0"/>
          <w:sz w:val="22"/>
          <w:szCs w:val="22"/>
        </w:rPr>
        <w:t xml:space="preserve">the penalty should be a </w:t>
      </w:r>
      <w:r>
        <w:rPr>
          <w:rFonts w:ascii="Arial" w:hAnsi="Arial" w:cs="Arial"/>
          <w:snapToGrid w:val="0"/>
          <w:sz w:val="22"/>
          <w:szCs w:val="22"/>
        </w:rPr>
        <w:t xml:space="preserve">maximum </w:t>
      </w:r>
      <w:r w:rsidRPr="00D97198">
        <w:rPr>
          <w:rFonts w:ascii="Arial" w:hAnsi="Arial" w:cs="Arial"/>
          <w:snapToGrid w:val="0"/>
          <w:sz w:val="22"/>
          <w:szCs w:val="22"/>
        </w:rPr>
        <w:t>12 month non-discretionary suspension from access to any NISRA micro-data, applicable to the individual in question.   Other research data centres will be notified as appropriate (i.e. ADRC-England, ADRC-Scotland, ADRC-Wales, ONS LS, SLS).</w:t>
      </w:r>
      <w:r w:rsidR="00DE3D87">
        <w:rPr>
          <w:rFonts w:ascii="Arial" w:hAnsi="Arial" w:cs="Arial"/>
          <w:snapToGrid w:val="0"/>
          <w:sz w:val="22"/>
          <w:szCs w:val="22"/>
        </w:rPr>
        <w:t xml:space="preserve">  Depending on the seriousness of the breach, the termination of access may be permanent.</w:t>
      </w:r>
    </w:p>
    <w:p w14:paraId="51E8F398" w14:textId="51AE73C9" w:rsidR="00D97198" w:rsidRPr="00D97198" w:rsidRDefault="00D97198" w:rsidP="00D97198">
      <w:pPr>
        <w:numPr>
          <w:ilvl w:val="1"/>
          <w:numId w:val="23"/>
        </w:numPr>
        <w:spacing w:line="240" w:lineRule="atLeast"/>
        <w:ind w:left="851" w:hanging="425"/>
        <w:jc w:val="both"/>
        <w:rPr>
          <w:rFonts w:ascii="Arial" w:hAnsi="Arial" w:cs="Arial"/>
          <w:iCs/>
          <w:snapToGrid w:val="0"/>
          <w:sz w:val="22"/>
          <w:szCs w:val="22"/>
        </w:rPr>
      </w:pPr>
      <w:r w:rsidRPr="00D97198">
        <w:rPr>
          <w:rFonts w:ascii="Arial" w:hAnsi="Arial" w:cs="Arial"/>
          <w:snapToGrid w:val="0"/>
          <w:sz w:val="22"/>
          <w:szCs w:val="22"/>
        </w:rPr>
        <w:t xml:space="preserve">  An individual's second breach would, as a minimum, result in a suspension of access of </w:t>
      </w:r>
      <w:r>
        <w:rPr>
          <w:rFonts w:ascii="Arial" w:hAnsi="Arial" w:cs="Arial"/>
          <w:snapToGrid w:val="0"/>
          <w:sz w:val="22"/>
          <w:szCs w:val="22"/>
        </w:rPr>
        <w:t>more than 12 months</w:t>
      </w:r>
      <w:r w:rsidRPr="00D97198">
        <w:rPr>
          <w:rFonts w:ascii="Arial" w:hAnsi="Arial" w:cs="Arial"/>
          <w:snapToGrid w:val="0"/>
          <w:sz w:val="22"/>
          <w:szCs w:val="22"/>
        </w:rPr>
        <w:t>, or permanently, on the individual, and would generate a written warning from the Registrar General.</w:t>
      </w:r>
      <w:r w:rsidR="00DE3D87">
        <w:rPr>
          <w:rFonts w:ascii="Arial" w:hAnsi="Arial" w:cs="Arial"/>
          <w:snapToGrid w:val="0"/>
          <w:sz w:val="22"/>
          <w:szCs w:val="22"/>
        </w:rPr>
        <w:t xml:space="preserve">  </w:t>
      </w:r>
    </w:p>
    <w:p w14:paraId="3350CD21" w14:textId="2725B4FC" w:rsidR="00D97198" w:rsidRDefault="00D97198" w:rsidP="00D97198">
      <w:pPr>
        <w:numPr>
          <w:ilvl w:val="1"/>
          <w:numId w:val="23"/>
        </w:numPr>
        <w:spacing w:line="240" w:lineRule="atLeast"/>
        <w:ind w:left="851" w:hanging="425"/>
        <w:jc w:val="both"/>
        <w:rPr>
          <w:rFonts w:ascii="Arial" w:hAnsi="Arial" w:cs="Arial"/>
          <w:snapToGrid w:val="0"/>
          <w:sz w:val="22"/>
          <w:szCs w:val="22"/>
        </w:rPr>
      </w:pPr>
      <w:r w:rsidRPr="00D97198">
        <w:rPr>
          <w:rFonts w:ascii="Arial" w:hAnsi="Arial" w:cs="Arial"/>
          <w:snapToGrid w:val="0"/>
          <w:sz w:val="22"/>
          <w:szCs w:val="22"/>
        </w:rPr>
        <w:t xml:space="preserve">  The Registrar General may decide any discretionary penalty, including permanent suspension for the individual and/or pursuing in the Courts an action for breach of contract.</w:t>
      </w:r>
    </w:p>
    <w:p w14:paraId="39B17330" w14:textId="6AAF4E27" w:rsidR="00DE3D87" w:rsidRPr="00D97198" w:rsidRDefault="00DE3D87" w:rsidP="00D97198">
      <w:pPr>
        <w:numPr>
          <w:ilvl w:val="1"/>
          <w:numId w:val="23"/>
        </w:numPr>
        <w:spacing w:line="240" w:lineRule="atLeast"/>
        <w:ind w:left="851" w:hanging="425"/>
        <w:jc w:val="both"/>
        <w:rPr>
          <w:rFonts w:ascii="Arial" w:hAnsi="Arial" w:cs="Arial"/>
          <w:snapToGrid w:val="0"/>
          <w:sz w:val="22"/>
          <w:szCs w:val="22"/>
        </w:rPr>
      </w:pPr>
      <w:r>
        <w:rPr>
          <w:rFonts w:ascii="Arial" w:hAnsi="Arial" w:cs="Arial"/>
          <w:snapToGrid w:val="0"/>
          <w:sz w:val="22"/>
          <w:szCs w:val="22"/>
        </w:rPr>
        <w:t>A breach under the Digital Economy Act may result in a penalty of up to two years, imprisonment, a fine, or both.</w:t>
      </w:r>
    </w:p>
    <w:p w14:paraId="679CD892" w14:textId="77777777" w:rsidR="00DE3D87" w:rsidRDefault="00DE3D87" w:rsidP="00D97198">
      <w:pPr>
        <w:spacing w:line="240" w:lineRule="atLeast"/>
        <w:ind w:left="426"/>
        <w:jc w:val="both"/>
        <w:rPr>
          <w:rFonts w:ascii="Arial" w:hAnsi="Arial" w:cs="Arial"/>
          <w:snapToGrid w:val="0"/>
          <w:sz w:val="22"/>
          <w:szCs w:val="22"/>
        </w:rPr>
      </w:pPr>
    </w:p>
    <w:p w14:paraId="5CA9B14A" w14:textId="2725B4FC" w:rsidR="00D97198" w:rsidRPr="00D97198" w:rsidRDefault="00D97198" w:rsidP="00D97198">
      <w:pPr>
        <w:spacing w:line="240" w:lineRule="atLeast"/>
        <w:ind w:left="426"/>
        <w:jc w:val="both"/>
        <w:rPr>
          <w:rFonts w:ascii="Arial" w:hAnsi="Arial" w:cs="Arial"/>
          <w:snapToGrid w:val="0"/>
          <w:sz w:val="22"/>
          <w:szCs w:val="22"/>
        </w:rPr>
      </w:pPr>
      <w:r w:rsidRPr="00D97198">
        <w:rPr>
          <w:rFonts w:ascii="Arial" w:hAnsi="Arial" w:cs="Arial"/>
          <w:snapToGrid w:val="0"/>
          <w:sz w:val="22"/>
          <w:szCs w:val="22"/>
        </w:rPr>
        <w:t xml:space="preserve">The consequences of any suspension of access (such as consequent inability to honour research contracts) will not be taken into consideration when applying minimum penalties or any of the Registrar General's discretionary penalties. </w:t>
      </w:r>
    </w:p>
    <w:p w14:paraId="75033A1F" w14:textId="55FF0432" w:rsidR="00D97198" w:rsidRPr="00D97198" w:rsidRDefault="00D97198" w:rsidP="00D97198">
      <w:pPr>
        <w:pStyle w:val="CommentText"/>
        <w:ind w:firstLine="426"/>
        <w:jc w:val="both"/>
        <w:rPr>
          <w:rFonts w:ascii="Arial" w:hAnsi="Arial" w:cs="Arial"/>
          <w:sz w:val="22"/>
          <w:szCs w:val="22"/>
        </w:rPr>
      </w:pPr>
      <w:r w:rsidRPr="00D97198">
        <w:rPr>
          <w:rFonts w:ascii="Arial" w:hAnsi="Arial" w:cs="Arial"/>
          <w:snapToGrid w:val="0"/>
          <w:sz w:val="22"/>
          <w:szCs w:val="22"/>
        </w:rPr>
        <w:t>Any appeal will be to the Registrar General only.</w:t>
      </w:r>
    </w:p>
    <w:p w14:paraId="69CE0551" w14:textId="77777777" w:rsidR="00D97198" w:rsidRPr="00D97198" w:rsidRDefault="00D97198" w:rsidP="00D97198">
      <w:pPr>
        <w:ind w:left="426"/>
        <w:jc w:val="both"/>
        <w:rPr>
          <w:rFonts w:ascii="Arial" w:hAnsi="Arial" w:cs="Arial"/>
          <w:sz w:val="22"/>
          <w:szCs w:val="22"/>
        </w:rPr>
      </w:pPr>
    </w:p>
    <w:p w14:paraId="3DDA3218" w14:textId="77777777" w:rsidR="00D97198" w:rsidRDefault="00D97198" w:rsidP="00CD47CE">
      <w:pPr>
        <w:jc w:val="both"/>
        <w:rPr>
          <w:rFonts w:ascii="Arial" w:hAnsi="Arial" w:cs="Arial"/>
          <w:b/>
          <w:bCs/>
          <w:sz w:val="22"/>
          <w:szCs w:val="22"/>
        </w:rPr>
      </w:pPr>
    </w:p>
    <w:p w14:paraId="3051B4B5" w14:textId="77777777" w:rsidR="00CD47CE" w:rsidRDefault="00CD47CE" w:rsidP="00CD47CE">
      <w:pPr>
        <w:jc w:val="both"/>
        <w:rPr>
          <w:rFonts w:ascii="Arial" w:hAnsi="Arial" w:cs="Arial"/>
          <w:b/>
          <w:bCs/>
          <w:sz w:val="22"/>
          <w:szCs w:val="22"/>
        </w:rPr>
      </w:pPr>
    </w:p>
    <w:p w14:paraId="498E5E74" w14:textId="77777777" w:rsidR="00CD47CE" w:rsidRDefault="00CD47CE" w:rsidP="00CD47CE">
      <w:pPr>
        <w:jc w:val="both"/>
        <w:rPr>
          <w:rFonts w:ascii="Arial" w:hAnsi="Arial" w:cs="Arial"/>
          <w:b/>
          <w:bCs/>
          <w:sz w:val="22"/>
          <w:szCs w:val="22"/>
        </w:rPr>
      </w:pPr>
    </w:p>
    <w:p w14:paraId="43335A32" w14:textId="77777777" w:rsidR="00CD47CE" w:rsidRDefault="00CD47CE" w:rsidP="00CD47CE">
      <w:pPr>
        <w:jc w:val="both"/>
        <w:rPr>
          <w:rFonts w:ascii="Arial" w:hAnsi="Arial" w:cs="Arial"/>
          <w:b/>
          <w:bCs/>
          <w:sz w:val="22"/>
          <w:szCs w:val="22"/>
        </w:rPr>
      </w:pPr>
    </w:p>
    <w:p w14:paraId="2417FC71" w14:textId="77777777" w:rsidR="00CD47CE" w:rsidRDefault="00CD47CE" w:rsidP="00CD47CE">
      <w:pPr>
        <w:jc w:val="both"/>
        <w:rPr>
          <w:rFonts w:ascii="Arial" w:hAnsi="Arial" w:cs="Arial"/>
          <w:b/>
          <w:bCs/>
          <w:sz w:val="22"/>
          <w:szCs w:val="22"/>
        </w:rPr>
      </w:pPr>
    </w:p>
    <w:p w14:paraId="473C5171" w14:textId="77777777" w:rsidR="00CD47CE" w:rsidRDefault="00CD47CE" w:rsidP="00CD47CE">
      <w:pPr>
        <w:jc w:val="both"/>
        <w:rPr>
          <w:rFonts w:ascii="Arial" w:hAnsi="Arial" w:cs="Arial"/>
          <w:b/>
          <w:bCs/>
          <w:sz w:val="22"/>
          <w:szCs w:val="22"/>
        </w:rPr>
      </w:pPr>
    </w:p>
    <w:p w14:paraId="700D4672" w14:textId="77777777" w:rsidR="00CD47CE" w:rsidRDefault="00CD47CE" w:rsidP="00CD47CE">
      <w:pPr>
        <w:jc w:val="both"/>
        <w:rPr>
          <w:rFonts w:ascii="Arial" w:hAnsi="Arial" w:cs="Arial"/>
          <w:b/>
          <w:bCs/>
          <w:sz w:val="22"/>
          <w:szCs w:val="22"/>
        </w:rPr>
      </w:pPr>
    </w:p>
    <w:p w14:paraId="485480EB" w14:textId="77777777" w:rsidR="00CD47CE" w:rsidRDefault="00CD47CE" w:rsidP="00CD47CE">
      <w:pPr>
        <w:jc w:val="both"/>
        <w:rPr>
          <w:rFonts w:ascii="Arial" w:hAnsi="Arial" w:cs="Arial"/>
          <w:b/>
          <w:bCs/>
          <w:sz w:val="22"/>
          <w:szCs w:val="22"/>
        </w:rPr>
      </w:pPr>
    </w:p>
    <w:p w14:paraId="6CE29ACC" w14:textId="77777777" w:rsidR="00CD47CE" w:rsidRDefault="00CD47CE" w:rsidP="00CD47CE">
      <w:pPr>
        <w:jc w:val="both"/>
        <w:rPr>
          <w:rFonts w:ascii="Arial" w:hAnsi="Arial" w:cs="Arial"/>
          <w:b/>
          <w:bCs/>
          <w:sz w:val="22"/>
          <w:szCs w:val="22"/>
        </w:rPr>
      </w:pPr>
    </w:p>
    <w:p w14:paraId="4C5985BC" w14:textId="77777777" w:rsidR="00CD47CE" w:rsidRDefault="00CD47CE" w:rsidP="00CD47CE">
      <w:pPr>
        <w:jc w:val="both"/>
        <w:rPr>
          <w:rFonts w:ascii="Arial" w:hAnsi="Arial" w:cs="Arial"/>
          <w:b/>
          <w:bCs/>
          <w:sz w:val="22"/>
          <w:szCs w:val="22"/>
        </w:rPr>
      </w:pPr>
    </w:p>
    <w:p w14:paraId="216C606E" w14:textId="77777777" w:rsidR="00CD47CE" w:rsidRDefault="00CD47CE" w:rsidP="00CD47CE">
      <w:pPr>
        <w:jc w:val="both"/>
        <w:rPr>
          <w:rFonts w:ascii="Arial" w:hAnsi="Arial" w:cs="Arial"/>
          <w:b/>
          <w:bCs/>
          <w:sz w:val="22"/>
          <w:szCs w:val="22"/>
        </w:rPr>
      </w:pPr>
    </w:p>
    <w:p w14:paraId="55BC1B59" w14:textId="77777777" w:rsidR="00CD47CE" w:rsidRDefault="00CD47CE" w:rsidP="00CD47CE">
      <w:pPr>
        <w:jc w:val="both"/>
        <w:rPr>
          <w:rFonts w:ascii="Arial" w:hAnsi="Arial" w:cs="Arial"/>
          <w:b/>
          <w:bCs/>
          <w:sz w:val="22"/>
          <w:szCs w:val="22"/>
        </w:rPr>
      </w:pPr>
    </w:p>
    <w:p w14:paraId="2C7218CC" w14:textId="77777777" w:rsidR="00CD47CE" w:rsidRDefault="00CD47CE" w:rsidP="00CD47CE">
      <w:pPr>
        <w:jc w:val="both"/>
        <w:rPr>
          <w:rFonts w:ascii="Arial" w:hAnsi="Arial" w:cs="Arial"/>
          <w:b/>
          <w:bCs/>
          <w:sz w:val="22"/>
          <w:szCs w:val="22"/>
        </w:rPr>
      </w:pPr>
    </w:p>
    <w:p w14:paraId="302E206E" w14:textId="77777777" w:rsidR="00CD47CE" w:rsidRDefault="00CD47CE" w:rsidP="00CD47CE">
      <w:pPr>
        <w:jc w:val="both"/>
        <w:rPr>
          <w:rFonts w:ascii="Arial" w:hAnsi="Arial" w:cs="Arial"/>
          <w:b/>
          <w:bCs/>
          <w:sz w:val="22"/>
          <w:szCs w:val="22"/>
        </w:rPr>
      </w:pPr>
    </w:p>
    <w:p w14:paraId="3D700DF7" w14:textId="77777777" w:rsidR="00CD47CE" w:rsidRDefault="00CD47CE" w:rsidP="00CD47CE">
      <w:pPr>
        <w:jc w:val="both"/>
        <w:rPr>
          <w:rFonts w:ascii="Arial" w:hAnsi="Arial" w:cs="Arial"/>
          <w:b/>
          <w:bCs/>
          <w:sz w:val="22"/>
          <w:szCs w:val="22"/>
        </w:rPr>
        <w:sectPr w:rsidR="00CD47CE" w:rsidSect="00FF36F4">
          <w:headerReference w:type="default" r:id="rId13"/>
          <w:pgSz w:w="11906" w:h="16838"/>
          <w:pgMar w:top="1258" w:right="926" w:bottom="1440" w:left="720" w:header="708" w:footer="708" w:gutter="0"/>
          <w:cols w:space="720"/>
        </w:sectPr>
      </w:pPr>
    </w:p>
    <w:p w14:paraId="0ED4A27D" w14:textId="3BC54777" w:rsidR="00CD47CE" w:rsidRDefault="008216EC" w:rsidP="00CF3AAA">
      <w:pPr>
        <w:jc w:val="both"/>
        <w:rPr>
          <w:rFonts w:ascii="Arial" w:hAnsi="Arial" w:cs="Arial"/>
          <w:b/>
          <w:bCs/>
          <w:color w:val="000000"/>
        </w:rPr>
      </w:pPr>
      <w:r>
        <w:rPr>
          <w:noProof/>
        </w:rPr>
        <w:lastRenderedPageBreak/>
        <w:drawing>
          <wp:anchor distT="0" distB="0" distL="114300" distR="114300" simplePos="0" relativeHeight="251655168" behindDoc="0" locked="0" layoutInCell="1" allowOverlap="1" wp14:anchorId="26ED021B" wp14:editId="02D83711">
            <wp:simplePos x="0" y="0"/>
            <wp:positionH relativeFrom="column">
              <wp:posOffset>228600</wp:posOffset>
            </wp:positionH>
            <wp:positionV relativeFrom="paragraph">
              <wp:posOffset>64770</wp:posOffset>
            </wp:positionV>
            <wp:extent cx="1009650" cy="1095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pic:spPr>
                </pic:pic>
              </a:graphicData>
            </a:graphic>
            <wp14:sizeRelH relativeFrom="page">
              <wp14:pctWidth>0</wp14:pctWidth>
            </wp14:sizeRelH>
            <wp14:sizeRelV relativeFrom="page">
              <wp14:pctHeight>0</wp14:pctHeight>
            </wp14:sizeRelV>
          </wp:anchor>
        </w:drawing>
      </w:r>
      <w:r w:rsidR="00CD47CE">
        <w:rPr>
          <w:rFonts w:ascii="Arial" w:hAnsi="Arial" w:cs="Arial"/>
          <w:b/>
          <w:bCs/>
          <w:sz w:val="22"/>
          <w:szCs w:val="22"/>
        </w:rPr>
        <w:softHyphen/>
      </w:r>
    </w:p>
    <w:p w14:paraId="0E6A3C27" w14:textId="77777777" w:rsidR="00CD47CE" w:rsidRDefault="00CD47CE" w:rsidP="00CD47CE">
      <w:pPr>
        <w:autoSpaceDE w:val="0"/>
        <w:autoSpaceDN w:val="0"/>
        <w:adjustRightInd w:val="0"/>
        <w:ind w:firstLine="1440"/>
        <w:jc w:val="center"/>
        <w:rPr>
          <w:rFonts w:ascii="Arial" w:hAnsi="Arial" w:cs="Arial"/>
          <w:b/>
          <w:bCs/>
          <w:color w:val="000000"/>
        </w:rPr>
      </w:pPr>
    </w:p>
    <w:p w14:paraId="1C925420" w14:textId="77777777" w:rsidR="00CD47CE" w:rsidRDefault="00CD47CE" w:rsidP="00CD47CE">
      <w:pPr>
        <w:autoSpaceDE w:val="0"/>
        <w:autoSpaceDN w:val="0"/>
        <w:adjustRightInd w:val="0"/>
        <w:ind w:firstLine="1440"/>
        <w:jc w:val="center"/>
        <w:rPr>
          <w:rFonts w:ascii="Arial" w:hAnsi="Arial" w:cs="Arial"/>
          <w:b/>
          <w:bCs/>
          <w:color w:val="000000"/>
        </w:rPr>
      </w:pPr>
      <w:r w:rsidRPr="00D80EA5">
        <w:rPr>
          <w:rFonts w:ascii="Arial" w:hAnsi="Arial" w:cs="Arial"/>
          <w:b/>
          <w:bCs/>
          <w:color w:val="000000"/>
        </w:rPr>
        <w:t xml:space="preserve">CENSUS CONFIDENTIALITY </w:t>
      </w:r>
      <w:r>
        <w:rPr>
          <w:rFonts w:ascii="Arial" w:hAnsi="Arial" w:cs="Arial"/>
          <w:b/>
          <w:bCs/>
          <w:color w:val="000000"/>
        </w:rPr>
        <w:t>UNDERTAKING</w:t>
      </w:r>
    </w:p>
    <w:p w14:paraId="34B20CB1" w14:textId="77777777" w:rsidR="00CD47CE" w:rsidRPr="00441BF6" w:rsidRDefault="00CD47CE" w:rsidP="00CD47CE">
      <w:pPr>
        <w:autoSpaceDE w:val="0"/>
        <w:autoSpaceDN w:val="0"/>
        <w:adjustRightInd w:val="0"/>
        <w:spacing w:line="240" w:lineRule="atLeast"/>
        <w:ind w:left="357" w:firstLine="363"/>
        <w:jc w:val="center"/>
        <w:rPr>
          <w:rFonts w:ascii="Arial" w:hAnsi="Arial" w:cs="Arial"/>
        </w:rPr>
      </w:pPr>
      <w:r>
        <w:rPr>
          <w:rFonts w:ascii="Arial" w:hAnsi="Arial" w:cs="Arial"/>
          <w:b/>
          <w:bCs/>
          <w:color w:val="000000"/>
        </w:rPr>
        <w:tab/>
        <w:t>(</w:t>
      </w:r>
      <w:smartTag w:uri="urn:schemas-microsoft-com:office:smarttags" w:element="country-region">
        <w:smartTag w:uri="urn:schemas-microsoft-com:office:smarttags" w:element="place">
          <w:r>
            <w:rPr>
              <w:rFonts w:ascii="Arial" w:hAnsi="Arial" w:cs="Arial"/>
              <w:b/>
              <w:bCs/>
              <w:color w:val="000000"/>
            </w:rPr>
            <w:t>Northern Ireland</w:t>
          </w:r>
        </w:smartTag>
      </w:smartTag>
      <w:r>
        <w:rPr>
          <w:rFonts w:ascii="Arial" w:hAnsi="Arial" w:cs="Arial"/>
          <w:b/>
          <w:bCs/>
          <w:color w:val="000000"/>
        </w:rPr>
        <w:t>)</w:t>
      </w:r>
    </w:p>
    <w:p w14:paraId="2D9DBD91" w14:textId="77777777" w:rsidR="00CD47CE" w:rsidRDefault="00CD47CE" w:rsidP="00CD47CE">
      <w:pPr>
        <w:autoSpaceDE w:val="0"/>
        <w:autoSpaceDN w:val="0"/>
        <w:adjustRightInd w:val="0"/>
        <w:spacing w:line="240" w:lineRule="atLeast"/>
        <w:ind w:left="357"/>
        <w:jc w:val="both"/>
        <w:rPr>
          <w:rFonts w:ascii="Arial" w:hAnsi="Arial" w:cs="Arial"/>
        </w:rPr>
      </w:pPr>
    </w:p>
    <w:p w14:paraId="177E204C" w14:textId="77777777" w:rsidR="00CD47CE" w:rsidRDefault="00CD47CE" w:rsidP="00CD47CE">
      <w:pPr>
        <w:autoSpaceDE w:val="0"/>
        <w:autoSpaceDN w:val="0"/>
        <w:adjustRightInd w:val="0"/>
        <w:spacing w:line="240" w:lineRule="atLeast"/>
        <w:ind w:left="357"/>
        <w:jc w:val="both"/>
        <w:rPr>
          <w:rFonts w:ascii="Arial" w:hAnsi="Arial" w:cs="Arial"/>
        </w:rPr>
      </w:pPr>
    </w:p>
    <w:p w14:paraId="5CA9B510" w14:textId="77777777" w:rsidR="00CD47CE" w:rsidRDefault="00CD47CE" w:rsidP="00CD47CE">
      <w:pPr>
        <w:autoSpaceDE w:val="0"/>
        <w:autoSpaceDN w:val="0"/>
        <w:adjustRightInd w:val="0"/>
        <w:spacing w:line="240" w:lineRule="atLeast"/>
        <w:ind w:left="357"/>
        <w:jc w:val="both"/>
        <w:rPr>
          <w:rFonts w:ascii="Arial" w:hAnsi="Arial" w:cs="Arial"/>
        </w:rPr>
      </w:pPr>
    </w:p>
    <w:p w14:paraId="7593FC27" w14:textId="77777777" w:rsidR="00CD47CE" w:rsidRPr="00441BF6" w:rsidRDefault="00CD47CE" w:rsidP="00CD47CE">
      <w:pPr>
        <w:autoSpaceDE w:val="0"/>
        <w:autoSpaceDN w:val="0"/>
        <w:adjustRightInd w:val="0"/>
        <w:jc w:val="both"/>
        <w:rPr>
          <w:rFonts w:ascii="Arial" w:hAnsi="Arial" w:cs="Arial"/>
        </w:rPr>
      </w:pPr>
      <w:bookmarkStart w:id="3" w:name="Census_Confidentiality_Undertaking"/>
      <w:bookmarkEnd w:id="3"/>
    </w:p>
    <w:p w14:paraId="493D6019" w14:textId="77777777" w:rsidR="00CD47CE" w:rsidRPr="00A858F1" w:rsidRDefault="00CD47CE" w:rsidP="00CD47CE">
      <w:pPr>
        <w:autoSpaceDE w:val="0"/>
        <w:autoSpaceDN w:val="0"/>
        <w:adjustRightInd w:val="0"/>
        <w:spacing w:line="240" w:lineRule="atLeast"/>
        <w:ind w:left="360"/>
        <w:jc w:val="both"/>
        <w:rPr>
          <w:rFonts w:ascii="Arial" w:hAnsi="Arial" w:cs="Arial"/>
        </w:rPr>
      </w:pPr>
      <w:r w:rsidRPr="00441BF6">
        <w:rPr>
          <w:rFonts w:ascii="Arial" w:hAnsi="Arial" w:cs="Arial"/>
        </w:rPr>
        <w:t xml:space="preserve">All </w:t>
      </w:r>
      <w:r>
        <w:rPr>
          <w:rFonts w:ascii="Arial" w:hAnsi="Arial" w:cs="Arial"/>
        </w:rPr>
        <w:t xml:space="preserve">persons accessing census-level micro data within the NISRA </w:t>
      </w:r>
      <w:r w:rsidR="00931A02">
        <w:rPr>
          <w:rFonts w:ascii="Arial" w:hAnsi="Arial" w:cs="Arial"/>
        </w:rPr>
        <w:t>secure environment</w:t>
      </w:r>
      <w:r w:rsidRPr="00441BF6">
        <w:rPr>
          <w:rFonts w:ascii="Arial" w:hAnsi="Arial" w:cs="Arial"/>
        </w:rPr>
        <w:t xml:space="preserve"> are subject to the confidentiality requirements for personal Census information in accordance with the </w:t>
      </w:r>
      <w:r>
        <w:rPr>
          <w:rFonts w:ascii="Arial" w:hAnsi="Arial" w:cs="Arial"/>
          <w:color w:val="000000"/>
        </w:rPr>
        <w:t xml:space="preserve">Census Act (Northern Ireland) 1969, as amended by the Census (Confidentiality) (Northern Ireland) Order 1991. </w:t>
      </w:r>
      <w:r w:rsidRPr="00441BF6">
        <w:rPr>
          <w:rFonts w:ascii="Arial" w:hAnsi="Arial" w:cs="Arial"/>
        </w:rPr>
        <w:t xml:space="preserve"> Breaching these requirements could result in a criminal record and a fine and/or up to two years imprisonment.</w:t>
      </w:r>
    </w:p>
    <w:p w14:paraId="529C89B4" w14:textId="77777777" w:rsidR="00CD47CE" w:rsidRDefault="00CD47CE" w:rsidP="00CD47CE">
      <w:pPr>
        <w:autoSpaceDE w:val="0"/>
        <w:autoSpaceDN w:val="0"/>
        <w:adjustRightInd w:val="0"/>
        <w:spacing w:after="120" w:line="240" w:lineRule="atLeast"/>
        <w:ind w:firstLine="360"/>
        <w:jc w:val="both"/>
        <w:rPr>
          <w:rFonts w:ascii="Arial" w:hAnsi="Arial" w:cs="Arial"/>
          <w:b/>
        </w:rPr>
      </w:pPr>
    </w:p>
    <w:p w14:paraId="5A5BAA70" w14:textId="77777777" w:rsidR="00CD47CE" w:rsidRPr="000348D2" w:rsidRDefault="00CD47CE" w:rsidP="00CD47CE">
      <w:pPr>
        <w:autoSpaceDE w:val="0"/>
        <w:autoSpaceDN w:val="0"/>
        <w:adjustRightInd w:val="0"/>
        <w:spacing w:after="120" w:line="240" w:lineRule="atLeast"/>
        <w:ind w:firstLine="360"/>
        <w:jc w:val="both"/>
        <w:rPr>
          <w:rFonts w:ascii="Arial" w:hAnsi="Arial" w:cs="Arial"/>
          <w:b/>
        </w:rPr>
      </w:pPr>
      <w:r w:rsidRPr="00441BF6">
        <w:rPr>
          <w:rFonts w:ascii="Arial" w:hAnsi="Arial" w:cs="Arial"/>
          <w:b/>
        </w:rPr>
        <w:t>Background</w:t>
      </w:r>
    </w:p>
    <w:p w14:paraId="09A661AF" w14:textId="77777777" w:rsidR="00CD47CE" w:rsidRPr="00441BF6" w:rsidRDefault="00CD47CE" w:rsidP="00CD47CE">
      <w:pPr>
        <w:autoSpaceDE w:val="0"/>
        <w:autoSpaceDN w:val="0"/>
        <w:adjustRightInd w:val="0"/>
        <w:spacing w:line="240" w:lineRule="atLeast"/>
        <w:ind w:left="360"/>
        <w:jc w:val="both"/>
        <w:rPr>
          <w:rFonts w:ascii="Arial" w:hAnsi="Arial" w:cs="Arial"/>
        </w:rPr>
      </w:pPr>
      <w:r w:rsidRPr="00441BF6">
        <w:rPr>
          <w:rFonts w:ascii="Arial" w:hAnsi="Arial" w:cs="Arial"/>
        </w:rPr>
        <w:t xml:space="preserve">Improper handling of personal Census information could breach the privacy of an individual and damage public trust in the Census. Everyone working on the Census is therefore required to make a </w:t>
      </w:r>
      <w:r w:rsidRPr="000959F2">
        <w:rPr>
          <w:rFonts w:ascii="Arial" w:hAnsi="Arial" w:cs="Arial"/>
          <w:b/>
        </w:rPr>
        <w:t xml:space="preserve">Confidentiality </w:t>
      </w:r>
      <w:r>
        <w:rPr>
          <w:rFonts w:ascii="Arial" w:hAnsi="Arial" w:cs="Arial"/>
          <w:b/>
        </w:rPr>
        <w:t>Undertaking</w:t>
      </w:r>
      <w:r w:rsidRPr="00441BF6">
        <w:rPr>
          <w:rFonts w:ascii="Arial" w:hAnsi="Arial" w:cs="Arial"/>
        </w:rPr>
        <w:t xml:space="preserve"> that they fully understand their legal obligations and are aware of the penalties for unlawfully disclosing confidential Census information. </w:t>
      </w:r>
    </w:p>
    <w:p w14:paraId="4EFE25A1" w14:textId="77777777" w:rsidR="00CD47CE" w:rsidRPr="00441BF6" w:rsidRDefault="00CD47CE" w:rsidP="00CD47CE">
      <w:pPr>
        <w:autoSpaceDE w:val="0"/>
        <w:autoSpaceDN w:val="0"/>
        <w:adjustRightInd w:val="0"/>
        <w:spacing w:line="240" w:lineRule="atLeast"/>
        <w:ind w:left="3"/>
        <w:jc w:val="both"/>
        <w:rPr>
          <w:rFonts w:ascii="Arial" w:hAnsi="Arial" w:cs="Arial"/>
        </w:rPr>
      </w:pPr>
    </w:p>
    <w:p w14:paraId="06F66E07" w14:textId="77777777" w:rsidR="00CD47CE" w:rsidRDefault="00CD47CE" w:rsidP="00CD47CE">
      <w:pPr>
        <w:autoSpaceDE w:val="0"/>
        <w:autoSpaceDN w:val="0"/>
        <w:adjustRightInd w:val="0"/>
        <w:spacing w:line="240" w:lineRule="atLeast"/>
        <w:ind w:left="360"/>
        <w:jc w:val="both"/>
        <w:rPr>
          <w:rFonts w:ascii="Arial" w:hAnsi="Arial" w:cs="Arial"/>
        </w:rPr>
      </w:pPr>
      <w:r w:rsidRPr="00441BF6">
        <w:rPr>
          <w:rFonts w:ascii="Arial" w:hAnsi="Arial" w:cs="Arial"/>
          <w:lang w:val="en-US"/>
        </w:rPr>
        <w:t xml:space="preserve">The relevant parts of </w:t>
      </w:r>
      <w:r w:rsidRPr="009B7FB6">
        <w:rPr>
          <w:rFonts w:ascii="Arial" w:hAnsi="Arial" w:cs="Arial"/>
          <w:color w:val="000000"/>
        </w:rPr>
        <w:t>the Census Act (</w:t>
      </w:r>
      <w:smartTag w:uri="urn:schemas-microsoft-com:office:smarttags" w:element="country-region">
        <w:r w:rsidRPr="009B7FB6">
          <w:rPr>
            <w:rFonts w:ascii="Arial" w:hAnsi="Arial" w:cs="Arial"/>
            <w:color w:val="000000"/>
          </w:rPr>
          <w:t>Northern Ireland</w:t>
        </w:r>
      </w:smartTag>
      <w:r w:rsidRPr="009B7FB6">
        <w:rPr>
          <w:rFonts w:ascii="Arial" w:hAnsi="Arial" w:cs="Arial"/>
          <w:color w:val="000000"/>
        </w:rPr>
        <w:t>) 1969, as amended by the Census (Confidentiality) (</w:t>
      </w:r>
      <w:smartTag w:uri="urn:schemas-microsoft-com:office:smarttags" w:element="place">
        <w:smartTag w:uri="urn:schemas-microsoft-com:office:smarttags" w:element="country-region">
          <w:r w:rsidRPr="009B7FB6">
            <w:rPr>
              <w:rFonts w:ascii="Arial" w:hAnsi="Arial" w:cs="Arial"/>
              <w:color w:val="000000"/>
            </w:rPr>
            <w:t>Northern Ireland</w:t>
          </w:r>
        </w:smartTag>
      </w:smartTag>
      <w:r w:rsidRPr="009B7FB6">
        <w:rPr>
          <w:rFonts w:ascii="Arial" w:hAnsi="Arial" w:cs="Arial"/>
          <w:color w:val="000000"/>
        </w:rPr>
        <w:t>) Order 1991</w:t>
      </w:r>
      <w:r>
        <w:rPr>
          <w:rFonts w:ascii="Arial" w:hAnsi="Arial" w:cs="Arial"/>
          <w:color w:val="000000"/>
        </w:rPr>
        <w:t xml:space="preserve"> </w:t>
      </w:r>
      <w:r w:rsidRPr="00441BF6">
        <w:rPr>
          <w:rFonts w:ascii="Arial" w:hAnsi="Arial" w:cs="Arial"/>
          <w:lang w:val="en-US"/>
        </w:rPr>
        <w:t xml:space="preserve">are listed below and </w:t>
      </w:r>
      <w:r w:rsidRPr="00441BF6">
        <w:rPr>
          <w:rFonts w:ascii="Arial" w:hAnsi="Arial" w:cs="Arial"/>
        </w:rPr>
        <w:t xml:space="preserve">can be read in full at: </w:t>
      </w:r>
    </w:p>
    <w:p w14:paraId="36E7C288" w14:textId="77777777" w:rsidR="00CD47CE" w:rsidRDefault="00CD47CE" w:rsidP="00CD47CE">
      <w:pPr>
        <w:autoSpaceDE w:val="0"/>
        <w:autoSpaceDN w:val="0"/>
        <w:adjustRightInd w:val="0"/>
        <w:spacing w:line="240" w:lineRule="atLeast"/>
        <w:rPr>
          <w:rFonts w:ascii="Arial" w:hAnsi="Arial" w:cs="Arial"/>
        </w:rPr>
      </w:pPr>
    </w:p>
    <w:p w14:paraId="741EB9E3" w14:textId="77777777" w:rsidR="00CD47CE" w:rsidRPr="0094009A" w:rsidRDefault="00CD47CE" w:rsidP="00CD47CE">
      <w:pPr>
        <w:autoSpaceDE w:val="0"/>
        <w:autoSpaceDN w:val="0"/>
        <w:adjustRightInd w:val="0"/>
        <w:spacing w:line="240" w:lineRule="atLeast"/>
        <w:ind w:firstLine="360"/>
        <w:rPr>
          <w:rFonts w:ascii="Arial" w:hAnsi="Arial" w:cs="Arial"/>
        </w:rPr>
      </w:pPr>
      <w:hyperlink r:id="rId15" w:history="1">
        <w:r w:rsidRPr="0094009A">
          <w:rPr>
            <w:rStyle w:val="Hyperlink"/>
            <w:rFonts w:ascii="Arial" w:hAnsi="Arial" w:cs="Arial"/>
          </w:rPr>
          <w:t>http://www.opsi.gov.uk/RevisedStatutes/Acts/apni/1969/capni_19690008_en_1</w:t>
        </w:r>
      </w:hyperlink>
    </w:p>
    <w:p w14:paraId="59CE3B8A" w14:textId="77777777" w:rsidR="00CD47CE" w:rsidRPr="0094009A" w:rsidRDefault="00CD47CE" w:rsidP="00CD47CE">
      <w:pPr>
        <w:autoSpaceDE w:val="0"/>
        <w:autoSpaceDN w:val="0"/>
        <w:adjustRightInd w:val="0"/>
        <w:spacing w:line="240" w:lineRule="atLeast"/>
        <w:ind w:firstLine="360"/>
        <w:rPr>
          <w:rFonts w:ascii="Arial" w:hAnsi="Arial" w:cs="Arial"/>
        </w:rPr>
      </w:pPr>
      <w:hyperlink r:id="rId16" w:history="1">
        <w:r w:rsidRPr="0094009A">
          <w:rPr>
            <w:rStyle w:val="Hyperlink"/>
            <w:rFonts w:ascii="Arial" w:hAnsi="Arial" w:cs="Arial"/>
          </w:rPr>
          <w:t>http://www.opsi.gov.uk/si/si1991/Uksi_19910760_en_1.htm</w:t>
        </w:r>
      </w:hyperlink>
    </w:p>
    <w:p w14:paraId="57CF038F" w14:textId="77777777" w:rsidR="00CD47CE" w:rsidRPr="0077508B" w:rsidRDefault="00CD47CE" w:rsidP="00CD47CE">
      <w:pPr>
        <w:tabs>
          <w:tab w:val="left" w:pos="7815"/>
        </w:tabs>
        <w:autoSpaceDE w:val="0"/>
        <w:autoSpaceDN w:val="0"/>
        <w:adjustRightInd w:val="0"/>
        <w:spacing w:after="120" w:line="240" w:lineRule="atLeast"/>
        <w:jc w:val="both"/>
        <w:rPr>
          <w:rFonts w:ascii="Arial" w:hAnsi="Arial" w:cs="Arial"/>
          <w:sz w:val="20"/>
          <w:szCs w:val="20"/>
        </w:rPr>
      </w:pPr>
    </w:p>
    <w:p w14:paraId="3BC86A67" w14:textId="77777777" w:rsidR="00CD47CE" w:rsidRPr="00216A09" w:rsidRDefault="00CD47CE" w:rsidP="00CD47CE">
      <w:pPr>
        <w:autoSpaceDE w:val="0"/>
        <w:autoSpaceDN w:val="0"/>
        <w:adjustRightInd w:val="0"/>
        <w:spacing w:after="240"/>
        <w:ind w:left="360"/>
        <w:jc w:val="both"/>
        <w:rPr>
          <w:rFonts w:ascii="Arial" w:hAnsi="Arial" w:cs="Arial"/>
          <w:b/>
          <w:color w:val="000000"/>
        </w:rPr>
      </w:pPr>
      <w:r>
        <w:rPr>
          <w:rFonts w:ascii="Arial" w:hAnsi="Arial" w:cs="Arial"/>
          <w:b/>
          <w:lang w:val="en-US"/>
        </w:rPr>
        <w:t xml:space="preserve">Extracts from </w:t>
      </w:r>
      <w:r w:rsidRPr="00216A09">
        <w:rPr>
          <w:rFonts w:ascii="Arial" w:hAnsi="Arial" w:cs="Arial"/>
          <w:b/>
          <w:lang w:val="en-US"/>
        </w:rPr>
        <w:t>Sections 6 and 7</w:t>
      </w:r>
      <w:r w:rsidRPr="00216A09">
        <w:rPr>
          <w:rFonts w:ascii="Arial" w:hAnsi="Arial" w:cs="Arial"/>
          <w:b/>
          <w:color w:val="000000"/>
        </w:rPr>
        <w:t xml:space="preserve"> of the Census Act (Northern Ireland) 1969, as amended by the Census (Confidentiality) (Northern Ireland) Order 1991 are listed below</w:t>
      </w:r>
      <w:r>
        <w:rPr>
          <w:rFonts w:ascii="Arial" w:hAnsi="Arial" w:cs="Arial"/>
          <w:b/>
          <w:color w:val="000000"/>
        </w:rPr>
        <w:t>.</w:t>
      </w:r>
      <w:r w:rsidRPr="00216A09">
        <w:rPr>
          <w:rFonts w:ascii="Arial" w:hAnsi="Arial" w:cs="Arial"/>
          <w:b/>
          <w:color w:val="000000"/>
        </w:rPr>
        <w:t xml:space="preserve"> </w:t>
      </w:r>
    </w:p>
    <w:p w14:paraId="12A6C903" w14:textId="77777777" w:rsidR="00CD47CE" w:rsidRPr="00D21953" w:rsidRDefault="00CD47CE" w:rsidP="00CD47CE">
      <w:pPr>
        <w:autoSpaceDE w:val="0"/>
        <w:autoSpaceDN w:val="0"/>
        <w:adjustRightInd w:val="0"/>
        <w:spacing w:after="240"/>
        <w:ind w:firstLine="360"/>
        <w:jc w:val="both"/>
        <w:rPr>
          <w:rFonts w:ascii="Arial" w:hAnsi="Arial" w:cs="Arial"/>
          <w:b/>
        </w:rPr>
      </w:pPr>
      <w:r w:rsidRPr="00D21953">
        <w:rPr>
          <w:rFonts w:ascii="Arial" w:hAnsi="Arial" w:cs="Arial"/>
          <w:b/>
        </w:rPr>
        <w:t>Section 6 states:</w:t>
      </w:r>
    </w:p>
    <w:p w14:paraId="237A3888" w14:textId="77777777" w:rsidR="00CD47CE" w:rsidRPr="00D21953" w:rsidRDefault="00CD47CE" w:rsidP="00CD47CE">
      <w:pPr>
        <w:autoSpaceDE w:val="0"/>
        <w:autoSpaceDN w:val="0"/>
        <w:adjustRightInd w:val="0"/>
        <w:spacing w:before="240"/>
        <w:ind w:left="1440" w:hanging="900"/>
        <w:jc w:val="both"/>
        <w:rPr>
          <w:rFonts w:ascii="Arial" w:hAnsi="Arial" w:cs="Arial"/>
        </w:rPr>
      </w:pPr>
      <w:r w:rsidRPr="00D21953">
        <w:rPr>
          <w:rFonts w:ascii="Arial" w:hAnsi="Arial" w:cs="Arial"/>
        </w:rPr>
        <w:t>6 (1)</w:t>
      </w:r>
      <w:r w:rsidRPr="00D21953">
        <w:rPr>
          <w:rFonts w:ascii="Arial" w:hAnsi="Arial" w:cs="Arial"/>
        </w:rPr>
        <w:tab/>
        <w:t>Information obtained for the purposes of a census under this Act shall not be used otherwise than in accordance with this Act.</w:t>
      </w:r>
    </w:p>
    <w:p w14:paraId="22D774FA" w14:textId="77777777" w:rsidR="00CD47CE" w:rsidRPr="00D21953" w:rsidRDefault="00CD47CE" w:rsidP="00CD47CE">
      <w:pPr>
        <w:autoSpaceDE w:val="0"/>
        <w:autoSpaceDN w:val="0"/>
        <w:adjustRightInd w:val="0"/>
        <w:spacing w:before="240"/>
        <w:ind w:left="1440" w:hanging="900"/>
        <w:jc w:val="both"/>
        <w:rPr>
          <w:rFonts w:ascii="Arial" w:hAnsi="Arial" w:cs="Arial"/>
        </w:rPr>
      </w:pPr>
      <w:r w:rsidRPr="00D21953">
        <w:rPr>
          <w:rFonts w:ascii="Arial" w:hAnsi="Arial" w:cs="Arial"/>
        </w:rPr>
        <w:t>6 (3)</w:t>
      </w:r>
      <w:r w:rsidRPr="00D21953">
        <w:rPr>
          <w:rFonts w:ascii="Arial" w:hAnsi="Arial" w:cs="Arial"/>
        </w:rPr>
        <w:tab/>
        <w:t>Any person having the custody, whether by himself or on behalf of any other person, of any forms of return, enumeration books or other confidential documents relating to a census taken under this Act or any Act passed before the passing of this Act shall not permit any other person without lawful authority to have access thereto.</w:t>
      </w:r>
    </w:p>
    <w:p w14:paraId="3EAF5DCE" w14:textId="77777777" w:rsidR="00CD47CE" w:rsidRDefault="00CD47CE" w:rsidP="00CD47CE">
      <w:pPr>
        <w:autoSpaceDE w:val="0"/>
        <w:autoSpaceDN w:val="0"/>
        <w:adjustRightInd w:val="0"/>
        <w:spacing w:after="240"/>
        <w:rPr>
          <w:rFonts w:ascii="Arial" w:hAnsi="Arial" w:cs="Arial"/>
          <w:b/>
          <w:color w:val="000000"/>
          <w:sz w:val="22"/>
          <w:szCs w:val="22"/>
        </w:rPr>
      </w:pPr>
    </w:p>
    <w:p w14:paraId="68AE9082" w14:textId="77777777" w:rsidR="00CD47CE" w:rsidRPr="005A5452" w:rsidRDefault="00CD47CE" w:rsidP="00CD47CE">
      <w:pPr>
        <w:autoSpaceDE w:val="0"/>
        <w:autoSpaceDN w:val="0"/>
        <w:adjustRightInd w:val="0"/>
        <w:spacing w:after="240"/>
        <w:rPr>
          <w:rFonts w:ascii="Arial" w:hAnsi="Arial" w:cs="Arial"/>
          <w:color w:val="000000"/>
        </w:rPr>
      </w:pPr>
      <w:r>
        <w:rPr>
          <w:rFonts w:ascii="Arial" w:hAnsi="Arial" w:cs="Arial"/>
          <w:b/>
          <w:color w:val="000000"/>
          <w:sz w:val="22"/>
          <w:szCs w:val="22"/>
        </w:rPr>
        <w:t xml:space="preserve">      </w:t>
      </w:r>
      <w:r w:rsidRPr="005A5452">
        <w:rPr>
          <w:rFonts w:ascii="Arial" w:hAnsi="Arial" w:cs="Arial"/>
          <w:b/>
          <w:color w:val="000000"/>
        </w:rPr>
        <w:t>Section 7 states</w:t>
      </w:r>
      <w:r w:rsidRPr="005A5452">
        <w:rPr>
          <w:rFonts w:ascii="Arial" w:hAnsi="Arial" w:cs="Arial"/>
          <w:color w:val="000000"/>
        </w:rPr>
        <w:t>:</w:t>
      </w:r>
    </w:p>
    <w:p w14:paraId="0BEAC1EB" w14:textId="77777777" w:rsidR="00CD47CE" w:rsidRDefault="00CD47CE" w:rsidP="00CD47CE">
      <w:pPr>
        <w:autoSpaceDE w:val="0"/>
        <w:autoSpaceDN w:val="0"/>
        <w:adjustRightInd w:val="0"/>
        <w:spacing w:after="120"/>
        <w:ind w:left="1440" w:hanging="900"/>
        <w:jc w:val="both"/>
        <w:rPr>
          <w:rFonts w:ascii="Arial" w:hAnsi="Arial" w:cs="Arial"/>
          <w:color w:val="000000"/>
        </w:rPr>
      </w:pPr>
      <w:r w:rsidRPr="005A5452">
        <w:rPr>
          <w:rFonts w:ascii="Arial" w:hAnsi="Arial" w:cs="Arial"/>
          <w:color w:val="000000"/>
        </w:rPr>
        <w:t xml:space="preserve">7 (1) </w:t>
      </w:r>
      <w:r w:rsidRPr="005A5452">
        <w:rPr>
          <w:rFonts w:ascii="Arial" w:hAnsi="Arial" w:cs="Arial"/>
          <w:color w:val="000000"/>
        </w:rPr>
        <w:tab/>
        <w:t>If any superintendent, enumerator, or other person employed under this Act makes wilful default in the performance of his duties under this Act or any order or regulations made or instructions, there under, he shall be guilty of an offence and for each such offence be liable on summary conviction to a fine not exceeding level 3 of the standard scale.</w:t>
      </w:r>
    </w:p>
    <w:p w14:paraId="481DFD0F" w14:textId="77777777" w:rsidR="00CD47CE" w:rsidRDefault="00CD47CE" w:rsidP="00CD47CE">
      <w:pPr>
        <w:autoSpaceDE w:val="0"/>
        <w:autoSpaceDN w:val="0"/>
        <w:adjustRightInd w:val="0"/>
        <w:spacing w:after="120"/>
        <w:jc w:val="both"/>
        <w:rPr>
          <w:rFonts w:ascii="Arial" w:hAnsi="Arial" w:cs="Arial"/>
          <w:color w:val="000000"/>
        </w:rPr>
      </w:pPr>
    </w:p>
    <w:p w14:paraId="4181F421" w14:textId="51F36377" w:rsidR="00CD47CE" w:rsidRDefault="008216EC" w:rsidP="00CF3AAA">
      <w:pPr>
        <w:tabs>
          <w:tab w:val="left" w:pos="284"/>
        </w:tabs>
        <w:autoSpaceDE w:val="0"/>
        <w:autoSpaceDN w:val="0"/>
        <w:adjustRightInd w:val="0"/>
        <w:spacing w:after="240"/>
        <w:jc w:val="both"/>
        <w:rPr>
          <w:rFonts w:ascii="Arial" w:hAnsi="Arial" w:cs="Arial"/>
          <w:color w:val="000000"/>
        </w:rPr>
      </w:pPr>
      <w:r>
        <w:rPr>
          <w:rFonts w:ascii="Arial" w:hAnsi="Arial" w:cs="Arial"/>
          <w:noProof/>
          <w:color w:val="000000"/>
        </w:rPr>
        <w:lastRenderedPageBreak/>
        <w:drawing>
          <wp:anchor distT="0" distB="0" distL="114300" distR="114300" simplePos="0" relativeHeight="251656192" behindDoc="0" locked="0" layoutInCell="1" allowOverlap="1" wp14:anchorId="6D767ADB" wp14:editId="71A13ECE">
            <wp:simplePos x="0" y="0"/>
            <wp:positionH relativeFrom="column">
              <wp:posOffset>220980</wp:posOffset>
            </wp:positionH>
            <wp:positionV relativeFrom="paragraph">
              <wp:posOffset>-19050</wp:posOffset>
            </wp:positionV>
            <wp:extent cx="1009650" cy="10953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pic:spPr>
                </pic:pic>
              </a:graphicData>
            </a:graphic>
            <wp14:sizeRelH relativeFrom="page">
              <wp14:pctWidth>0</wp14:pctWidth>
            </wp14:sizeRelH>
            <wp14:sizeRelV relativeFrom="page">
              <wp14:pctHeight>0</wp14:pctHeight>
            </wp14:sizeRelV>
          </wp:anchor>
        </w:drawing>
      </w:r>
    </w:p>
    <w:p w14:paraId="317F5B00" w14:textId="77777777" w:rsidR="00CD47CE" w:rsidRDefault="00CD47CE" w:rsidP="00CD47CE">
      <w:pPr>
        <w:autoSpaceDE w:val="0"/>
        <w:autoSpaceDN w:val="0"/>
        <w:adjustRightInd w:val="0"/>
        <w:spacing w:after="240"/>
        <w:jc w:val="both"/>
        <w:rPr>
          <w:rFonts w:ascii="Arial" w:hAnsi="Arial" w:cs="Arial"/>
          <w:color w:val="000000"/>
        </w:rPr>
      </w:pPr>
    </w:p>
    <w:p w14:paraId="7DD2CDA3" w14:textId="77777777" w:rsidR="00CD47CE" w:rsidRDefault="00CD47CE" w:rsidP="00CD47CE">
      <w:pPr>
        <w:autoSpaceDE w:val="0"/>
        <w:autoSpaceDN w:val="0"/>
        <w:adjustRightInd w:val="0"/>
        <w:spacing w:after="240"/>
        <w:jc w:val="both"/>
        <w:rPr>
          <w:rFonts w:ascii="Arial" w:hAnsi="Arial" w:cs="Arial"/>
          <w:color w:val="000000"/>
        </w:rPr>
      </w:pPr>
    </w:p>
    <w:p w14:paraId="1B27E0BA" w14:textId="77777777" w:rsidR="00CD47CE" w:rsidRDefault="00CD47CE" w:rsidP="00CD47CE">
      <w:pPr>
        <w:autoSpaceDE w:val="0"/>
        <w:autoSpaceDN w:val="0"/>
        <w:adjustRightInd w:val="0"/>
        <w:spacing w:after="240"/>
        <w:jc w:val="both"/>
        <w:rPr>
          <w:rFonts w:ascii="Arial" w:hAnsi="Arial" w:cs="Arial"/>
          <w:color w:val="000000"/>
        </w:rPr>
      </w:pPr>
    </w:p>
    <w:p w14:paraId="63E4F272" w14:textId="77777777" w:rsidR="00CD47CE" w:rsidRPr="005A5452" w:rsidRDefault="00CD47CE" w:rsidP="00CD47CE">
      <w:pPr>
        <w:autoSpaceDE w:val="0"/>
        <w:autoSpaceDN w:val="0"/>
        <w:adjustRightInd w:val="0"/>
        <w:spacing w:after="240"/>
        <w:ind w:left="1438" w:hanging="898"/>
        <w:jc w:val="both"/>
        <w:rPr>
          <w:rFonts w:ascii="Arial" w:hAnsi="Arial" w:cs="Arial"/>
          <w:color w:val="000000"/>
        </w:rPr>
      </w:pPr>
      <w:r>
        <w:rPr>
          <w:rFonts w:ascii="Arial" w:hAnsi="Arial" w:cs="Arial"/>
          <w:color w:val="000000"/>
        </w:rPr>
        <w:t xml:space="preserve"> </w:t>
      </w:r>
      <w:r w:rsidRPr="005A5452">
        <w:rPr>
          <w:rFonts w:ascii="Arial" w:hAnsi="Arial" w:cs="Arial"/>
          <w:color w:val="000000"/>
        </w:rPr>
        <w:t xml:space="preserve"> (4) </w:t>
      </w:r>
      <w:r w:rsidRPr="005A5452">
        <w:rPr>
          <w:rFonts w:ascii="Arial" w:hAnsi="Arial" w:cs="Arial"/>
          <w:color w:val="000000"/>
        </w:rPr>
        <w:tab/>
        <w:t>If a) the Registrar General or any person who is under his control, or a supplier of services to him; or b) any officer of the Department of Health and Social Services or any person acting on behalf of that Department; uses, without lawful authority, any personal census information or discloses, without such authority, such information to another person, he shall be guilty of an offence.</w:t>
      </w:r>
    </w:p>
    <w:p w14:paraId="6135E610" w14:textId="77777777" w:rsidR="00CD47CE" w:rsidRDefault="00CD47CE" w:rsidP="00CD47CE">
      <w:pPr>
        <w:numPr>
          <w:ilvl w:val="0"/>
          <w:numId w:val="32"/>
        </w:numPr>
        <w:tabs>
          <w:tab w:val="clear" w:pos="1545"/>
          <w:tab w:val="num" w:pos="1380"/>
        </w:tabs>
        <w:autoSpaceDE w:val="0"/>
        <w:autoSpaceDN w:val="0"/>
        <w:adjustRightInd w:val="0"/>
        <w:spacing w:after="240"/>
        <w:ind w:left="1380"/>
        <w:jc w:val="both"/>
        <w:rPr>
          <w:rFonts w:ascii="Arial" w:hAnsi="Arial" w:cs="Arial"/>
          <w:color w:val="000000"/>
          <w:sz w:val="22"/>
          <w:szCs w:val="22"/>
        </w:rPr>
      </w:pPr>
      <w:r w:rsidRPr="005A5452">
        <w:rPr>
          <w:rFonts w:ascii="Arial" w:hAnsi="Arial" w:cs="Arial"/>
          <w:color w:val="000000"/>
        </w:rPr>
        <w:t>If any person uses any personal census information which he knows has been disclosed in contravention of this Act or discloses such information to another person, he shall be guilty of an offence</w:t>
      </w:r>
      <w:r w:rsidRPr="00B856F6">
        <w:rPr>
          <w:rFonts w:ascii="Arial" w:hAnsi="Arial" w:cs="Arial"/>
          <w:color w:val="000000"/>
          <w:sz w:val="22"/>
          <w:szCs w:val="22"/>
        </w:rPr>
        <w:t>.</w:t>
      </w:r>
    </w:p>
    <w:p w14:paraId="6BC7EE2B" w14:textId="77777777" w:rsidR="00CD47CE" w:rsidRPr="00880124" w:rsidRDefault="00CD47CE" w:rsidP="00CD47CE">
      <w:pPr>
        <w:autoSpaceDE w:val="0"/>
        <w:autoSpaceDN w:val="0"/>
        <w:adjustRightInd w:val="0"/>
        <w:spacing w:after="240"/>
        <w:ind w:left="750"/>
        <w:jc w:val="both"/>
        <w:rPr>
          <w:rFonts w:ascii="Arial" w:hAnsi="Arial" w:cs="Arial"/>
          <w:color w:val="000000"/>
          <w:sz w:val="22"/>
          <w:szCs w:val="22"/>
        </w:rPr>
      </w:pPr>
      <w:r w:rsidRPr="005A5452">
        <w:rPr>
          <w:rFonts w:ascii="Arial" w:hAnsi="Arial" w:cs="Arial"/>
          <w:lang w:val="en-US"/>
        </w:rPr>
        <w:t xml:space="preserve">(7)  </w:t>
      </w:r>
      <w:r w:rsidRPr="005A5452">
        <w:rPr>
          <w:rFonts w:ascii="Arial" w:hAnsi="Arial" w:cs="Arial"/>
          <w:lang w:val="en-US"/>
        </w:rPr>
        <w:tab/>
        <w:t>A person guilty of an offence under subsection (4) or (5) shall be liable</w:t>
      </w:r>
    </w:p>
    <w:p w14:paraId="7008D936" w14:textId="77777777" w:rsidR="00CD47CE" w:rsidRPr="005A5452" w:rsidRDefault="00CD47CE" w:rsidP="00CD47CE">
      <w:pPr>
        <w:spacing w:after="216"/>
        <w:ind w:left="1410"/>
        <w:jc w:val="both"/>
        <w:rPr>
          <w:rFonts w:ascii="Arial" w:hAnsi="Arial" w:cs="Arial"/>
          <w:lang w:val="en-US"/>
        </w:rPr>
      </w:pPr>
      <w:r w:rsidRPr="005A5452">
        <w:rPr>
          <w:rFonts w:ascii="Arial" w:hAnsi="Arial" w:cs="Arial"/>
          <w:lang w:val="en-US"/>
        </w:rPr>
        <w:t xml:space="preserve">a) on summary conviction, to imprisonment for a term not exceeding six months or to a fine not exceeding the statutory maximum or to both;  </w:t>
      </w:r>
    </w:p>
    <w:p w14:paraId="1E81D48C" w14:textId="77777777" w:rsidR="00CD47CE" w:rsidRDefault="00CD47CE" w:rsidP="00CD47CE">
      <w:pPr>
        <w:spacing w:after="216"/>
        <w:ind w:left="1410" w:firstLine="30"/>
        <w:jc w:val="both"/>
        <w:rPr>
          <w:rFonts w:ascii="Arial" w:hAnsi="Arial" w:cs="Arial"/>
          <w:lang w:val="en-US"/>
        </w:rPr>
      </w:pPr>
      <w:r w:rsidRPr="005A5452">
        <w:rPr>
          <w:rFonts w:ascii="Arial" w:hAnsi="Arial" w:cs="Arial"/>
          <w:lang w:val="en-US"/>
        </w:rPr>
        <w:t>b) on conviction on indictment, to imprisonment for a term not exceeding two years or to a fine or to both.</w:t>
      </w:r>
    </w:p>
    <w:p w14:paraId="75C3AFEF" w14:textId="77777777" w:rsidR="00CD47CE" w:rsidRPr="005A5452" w:rsidRDefault="00CD47CE" w:rsidP="00CD47CE">
      <w:pPr>
        <w:spacing w:after="216"/>
        <w:ind w:left="1440" w:hanging="690"/>
        <w:jc w:val="both"/>
        <w:rPr>
          <w:rFonts w:ascii="Arial" w:hAnsi="Arial" w:cs="Arial"/>
          <w:lang w:val="en-US"/>
        </w:rPr>
      </w:pPr>
      <w:r>
        <w:rPr>
          <w:rFonts w:ascii="Arial" w:hAnsi="Arial" w:cs="Arial"/>
          <w:lang w:val="en-US"/>
        </w:rPr>
        <w:t xml:space="preserve"> </w:t>
      </w:r>
      <w:r w:rsidRPr="005A5452">
        <w:rPr>
          <w:rFonts w:ascii="Arial" w:hAnsi="Arial" w:cs="Arial"/>
          <w:lang w:val="en-US"/>
        </w:rPr>
        <w:t>(8)</w:t>
      </w:r>
      <w:r w:rsidRPr="005A5452">
        <w:rPr>
          <w:rFonts w:ascii="Arial" w:hAnsi="Arial" w:cs="Arial"/>
          <w:lang w:val="en-US"/>
        </w:rPr>
        <w:tab/>
        <w:t>For the purpose of this section</w:t>
      </w:r>
    </w:p>
    <w:p w14:paraId="6F41630D" w14:textId="77777777" w:rsidR="00CD47CE" w:rsidRPr="005A5452" w:rsidRDefault="00CD47CE" w:rsidP="00CD47CE">
      <w:pPr>
        <w:spacing w:after="216"/>
        <w:ind w:left="1440"/>
        <w:jc w:val="both"/>
        <w:rPr>
          <w:rFonts w:ascii="Arial" w:hAnsi="Arial" w:cs="Arial"/>
          <w:lang w:val="en-US"/>
        </w:rPr>
      </w:pPr>
      <w:r w:rsidRPr="005A5452">
        <w:rPr>
          <w:rFonts w:ascii="Arial" w:hAnsi="Arial" w:cs="Arial"/>
          <w:lang w:val="en-US"/>
        </w:rPr>
        <w:t>a) a person is to be treated as under the control of the Registrar General if he is, or has been (i) employed by the Registrar General (whether or not on a full-time basis); or (ii) otherwise employed, or acting, (whether or not on a full-time basis) on behalf of, or as part of the staff of, the Registrar General for the purposes of this Act;</w:t>
      </w:r>
    </w:p>
    <w:p w14:paraId="3A81D40C" w14:textId="77777777" w:rsidR="00CD47CE" w:rsidRPr="005A5452" w:rsidRDefault="00CD47CE" w:rsidP="00CD47CE">
      <w:pPr>
        <w:spacing w:after="216"/>
        <w:ind w:left="1440"/>
        <w:jc w:val="both"/>
      </w:pPr>
      <w:r w:rsidRPr="005A5452">
        <w:rPr>
          <w:rFonts w:ascii="Arial" w:hAnsi="Arial" w:cs="Arial"/>
          <w:lang w:val="en-US"/>
        </w:rPr>
        <w:t>b</w:t>
      </w:r>
      <w:r>
        <w:rPr>
          <w:rFonts w:ascii="Arial" w:hAnsi="Arial" w:cs="Arial"/>
          <w:lang w:val="en-US"/>
        </w:rPr>
        <w:t>) a</w:t>
      </w:r>
      <w:r w:rsidRPr="005A5452">
        <w:rPr>
          <w:rFonts w:ascii="Arial" w:hAnsi="Arial" w:cs="Arial"/>
          <w:lang w:val="en-US"/>
        </w:rPr>
        <w:t xml:space="preserve"> person is to be treated as a supplier of services to the Registrar General if  (i) he supplies, or has supplied, any services to the Registrar General in connection with the discharge by the Registrar General of any of his functions; or (ii) he is, or has been, employed by such a supplier.</w:t>
      </w:r>
    </w:p>
    <w:p w14:paraId="21B0A09C" w14:textId="77777777" w:rsidR="00CD47CE" w:rsidRDefault="00CD47CE" w:rsidP="00CD47CE"/>
    <w:p w14:paraId="100E48C2" w14:textId="77777777" w:rsidR="00CD47CE" w:rsidRDefault="00CD47CE" w:rsidP="00CD47CE"/>
    <w:p w14:paraId="0F09E3EA" w14:textId="77777777" w:rsidR="00CD47CE" w:rsidRPr="00524191" w:rsidRDefault="00CD47CE" w:rsidP="00CD47CE">
      <w:pPr>
        <w:jc w:val="both"/>
        <w:rPr>
          <w:rFonts w:ascii="Arial" w:hAnsi="Arial" w:cs="Arial"/>
          <w:b/>
          <w:bCs/>
          <w:sz w:val="22"/>
          <w:szCs w:val="22"/>
        </w:rPr>
      </w:pPr>
    </w:p>
    <w:p w14:paraId="09794CA5" w14:textId="77777777" w:rsidR="005662F9" w:rsidRDefault="005662F9" w:rsidP="00CD47CE">
      <w:pPr>
        <w:rPr>
          <w:szCs w:val="22"/>
        </w:rPr>
      </w:pPr>
    </w:p>
    <w:p w14:paraId="0D7E181B" w14:textId="77777777" w:rsidR="002537B6" w:rsidRDefault="002537B6" w:rsidP="00CD47CE">
      <w:pPr>
        <w:rPr>
          <w:szCs w:val="22"/>
        </w:rPr>
      </w:pPr>
    </w:p>
    <w:p w14:paraId="396F8632" w14:textId="77777777" w:rsidR="002537B6" w:rsidRDefault="002537B6" w:rsidP="00CD47CE">
      <w:pPr>
        <w:rPr>
          <w:szCs w:val="22"/>
        </w:rPr>
      </w:pPr>
    </w:p>
    <w:p w14:paraId="067C0376" w14:textId="77777777" w:rsidR="002537B6" w:rsidRDefault="002537B6" w:rsidP="00CD47CE">
      <w:pPr>
        <w:rPr>
          <w:szCs w:val="22"/>
        </w:rPr>
      </w:pPr>
    </w:p>
    <w:p w14:paraId="5E9D6A6E" w14:textId="77777777" w:rsidR="002537B6" w:rsidRDefault="002537B6" w:rsidP="00CD47CE">
      <w:pPr>
        <w:rPr>
          <w:szCs w:val="22"/>
        </w:rPr>
      </w:pPr>
    </w:p>
    <w:p w14:paraId="5808F060" w14:textId="77777777" w:rsidR="002537B6" w:rsidRDefault="002537B6" w:rsidP="00CD47CE">
      <w:pPr>
        <w:rPr>
          <w:szCs w:val="22"/>
        </w:rPr>
      </w:pPr>
    </w:p>
    <w:p w14:paraId="69FA7AB9" w14:textId="77777777" w:rsidR="002537B6" w:rsidRDefault="002537B6" w:rsidP="00CD47CE">
      <w:pPr>
        <w:rPr>
          <w:szCs w:val="22"/>
        </w:rPr>
      </w:pPr>
    </w:p>
    <w:p w14:paraId="494301F8" w14:textId="77777777" w:rsidR="002537B6" w:rsidRDefault="002537B6" w:rsidP="00CD47CE">
      <w:pPr>
        <w:rPr>
          <w:szCs w:val="22"/>
        </w:rPr>
      </w:pPr>
    </w:p>
    <w:p w14:paraId="2AAF5D1D" w14:textId="77777777" w:rsidR="002537B6" w:rsidRDefault="002537B6" w:rsidP="00CD47CE">
      <w:pPr>
        <w:rPr>
          <w:szCs w:val="22"/>
        </w:rPr>
      </w:pPr>
    </w:p>
    <w:p w14:paraId="7CD55C23" w14:textId="77777777" w:rsidR="004C5A06" w:rsidRDefault="004C5A06" w:rsidP="002537B6">
      <w:pPr>
        <w:pStyle w:val="Heading"/>
        <w:spacing w:line="276" w:lineRule="auto"/>
        <w:jc w:val="both"/>
        <w:rPr>
          <w:rFonts w:ascii="Calibri" w:hAnsi="Calibri" w:cs="Calibri"/>
        </w:rPr>
      </w:pPr>
    </w:p>
    <w:p w14:paraId="203CA4C6" w14:textId="77777777" w:rsidR="004C5A06" w:rsidRDefault="004C5A06" w:rsidP="002537B6">
      <w:pPr>
        <w:pStyle w:val="Heading"/>
        <w:spacing w:line="276" w:lineRule="auto"/>
        <w:jc w:val="both"/>
        <w:rPr>
          <w:rFonts w:ascii="Calibri" w:hAnsi="Calibri" w:cs="Calibri"/>
        </w:rPr>
      </w:pPr>
    </w:p>
    <w:p w14:paraId="2493E918" w14:textId="77777777" w:rsidR="002537B6" w:rsidRPr="00280BCD" w:rsidRDefault="002537B6" w:rsidP="002537B6">
      <w:pPr>
        <w:pStyle w:val="Heading"/>
        <w:spacing w:line="276" w:lineRule="auto"/>
        <w:jc w:val="both"/>
        <w:rPr>
          <w:rFonts w:ascii="Calibri" w:hAnsi="Calibri" w:cs="Calibri"/>
        </w:rPr>
      </w:pPr>
      <w:r w:rsidRPr="00280BCD">
        <w:rPr>
          <w:rFonts w:ascii="Calibri" w:hAnsi="Calibri" w:cs="Calibri"/>
        </w:rPr>
        <w:t xml:space="preserve">Document Management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6710"/>
      </w:tblGrid>
      <w:tr w:rsidR="002537B6" w:rsidRPr="00C82D62" w14:paraId="34D7B300" w14:textId="77777777" w:rsidTr="00705B5F">
        <w:tc>
          <w:tcPr>
            <w:tcW w:w="1727" w:type="pct"/>
            <w:shd w:val="clear" w:color="auto" w:fill="auto"/>
            <w:vAlign w:val="center"/>
          </w:tcPr>
          <w:p w14:paraId="5962031A"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Access Limitations:</w:t>
            </w:r>
          </w:p>
        </w:tc>
        <w:tc>
          <w:tcPr>
            <w:tcW w:w="3273" w:type="pct"/>
            <w:shd w:val="clear" w:color="auto" w:fill="auto"/>
            <w:vAlign w:val="center"/>
          </w:tcPr>
          <w:p w14:paraId="201DDDEE"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None</w:t>
            </w:r>
          </w:p>
        </w:tc>
      </w:tr>
      <w:tr w:rsidR="002537B6" w:rsidRPr="00C82D62" w14:paraId="439D6EEF" w14:textId="77777777" w:rsidTr="00705B5F">
        <w:tc>
          <w:tcPr>
            <w:tcW w:w="1727" w:type="pct"/>
            <w:shd w:val="clear" w:color="auto" w:fill="auto"/>
            <w:vAlign w:val="center"/>
          </w:tcPr>
          <w:p w14:paraId="51FAE209"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Maintainer:</w:t>
            </w:r>
          </w:p>
        </w:tc>
        <w:tc>
          <w:tcPr>
            <w:tcW w:w="3273" w:type="pct"/>
            <w:shd w:val="clear" w:color="auto" w:fill="auto"/>
            <w:vAlign w:val="center"/>
          </w:tcPr>
          <w:p w14:paraId="20BE67B6"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RSU</w:t>
            </w:r>
          </w:p>
        </w:tc>
      </w:tr>
      <w:tr w:rsidR="002537B6" w:rsidRPr="00C82D62" w14:paraId="6F422E8C" w14:textId="77777777" w:rsidTr="00705B5F">
        <w:tc>
          <w:tcPr>
            <w:tcW w:w="1727" w:type="pct"/>
            <w:shd w:val="clear" w:color="auto" w:fill="auto"/>
            <w:vAlign w:val="center"/>
          </w:tcPr>
          <w:p w14:paraId="09B59B0C"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Document Identifier:</w:t>
            </w:r>
          </w:p>
        </w:tc>
        <w:tc>
          <w:tcPr>
            <w:tcW w:w="3273" w:type="pct"/>
            <w:shd w:val="clear" w:color="auto" w:fill="auto"/>
            <w:vAlign w:val="center"/>
          </w:tcPr>
          <w:p w14:paraId="1709D522" w14:textId="7A4A84D7" w:rsidR="002537B6" w:rsidRPr="00280BCD" w:rsidRDefault="00FE731B" w:rsidP="00705B5F">
            <w:pPr>
              <w:pStyle w:val="BodyText"/>
              <w:spacing w:line="276" w:lineRule="auto"/>
              <w:rPr>
                <w:rFonts w:ascii="Calibri" w:hAnsi="Calibri" w:cs="Calibri"/>
              </w:rPr>
            </w:pPr>
            <w:r>
              <w:rPr>
                <w:rFonts w:ascii="Calibri" w:hAnsi="Calibri" w:cs="Calibri"/>
              </w:rPr>
              <w:t>RSU070</w:t>
            </w:r>
          </w:p>
        </w:tc>
      </w:tr>
      <w:tr w:rsidR="002537B6" w:rsidRPr="00C82D62" w14:paraId="6417D046" w14:textId="77777777" w:rsidTr="00705B5F">
        <w:tc>
          <w:tcPr>
            <w:tcW w:w="1727" w:type="pct"/>
            <w:shd w:val="clear" w:color="auto" w:fill="auto"/>
            <w:vAlign w:val="center"/>
          </w:tcPr>
          <w:p w14:paraId="5900AFB6"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Replaces:</w:t>
            </w:r>
          </w:p>
        </w:tc>
        <w:tc>
          <w:tcPr>
            <w:tcW w:w="3273" w:type="pct"/>
            <w:shd w:val="clear" w:color="auto" w:fill="auto"/>
            <w:vAlign w:val="center"/>
          </w:tcPr>
          <w:p w14:paraId="0A61C6E4" w14:textId="185718AD" w:rsidR="002537B6" w:rsidRPr="00280BCD" w:rsidRDefault="00FE731B" w:rsidP="00705B5F">
            <w:pPr>
              <w:pStyle w:val="BodyText"/>
              <w:spacing w:line="276" w:lineRule="auto"/>
              <w:rPr>
                <w:rFonts w:ascii="Calibri" w:hAnsi="Calibri" w:cs="Calibri"/>
              </w:rPr>
            </w:pPr>
            <w:r w:rsidRPr="00280BCD">
              <w:rPr>
                <w:rFonts w:ascii="Calibri" w:hAnsi="Calibri" w:cs="Calibri"/>
              </w:rPr>
              <w:t>NISRARSU042</w:t>
            </w:r>
          </w:p>
        </w:tc>
      </w:tr>
      <w:tr w:rsidR="002537B6" w:rsidRPr="00C82D62" w14:paraId="1D57C3E0" w14:textId="77777777" w:rsidTr="00705B5F">
        <w:tc>
          <w:tcPr>
            <w:tcW w:w="1727" w:type="pct"/>
            <w:shd w:val="clear" w:color="auto" w:fill="auto"/>
            <w:vAlign w:val="center"/>
          </w:tcPr>
          <w:p w14:paraId="009DF728"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Review period (months):</w:t>
            </w:r>
          </w:p>
        </w:tc>
        <w:tc>
          <w:tcPr>
            <w:tcW w:w="3273" w:type="pct"/>
            <w:shd w:val="clear" w:color="auto" w:fill="auto"/>
            <w:vAlign w:val="center"/>
          </w:tcPr>
          <w:p w14:paraId="471F7852" w14:textId="41406D5D" w:rsidR="002537B6" w:rsidRPr="00280BCD" w:rsidRDefault="00A5463B" w:rsidP="00705B5F">
            <w:pPr>
              <w:pStyle w:val="BodyText"/>
              <w:spacing w:line="276" w:lineRule="auto"/>
              <w:rPr>
                <w:rFonts w:ascii="Calibri" w:hAnsi="Calibri" w:cs="Calibri"/>
              </w:rPr>
            </w:pPr>
            <w:r>
              <w:rPr>
                <w:rFonts w:ascii="Calibri" w:hAnsi="Calibri" w:cs="Calibri"/>
              </w:rPr>
              <w:t xml:space="preserve">12 </w:t>
            </w:r>
            <w:r w:rsidR="002537B6" w:rsidRPr="00280BCD">
              <w:rPr>
                <w:rFonts w:ascii="Calibri" w:hAnsi="Calibri" w:cs="Calibri"/>
              </w:rPr>
              <w:t>Months</w:t>
            </w:r>
          </w:p>
        </w:tc>
      </w:tr>
      <w:tr w:rsidR="002537B6" w:rsidRPr="00C82D62" w14:paraId="780C6D51" w14:textId="77777777" w:rsidTr="00705B5F">
        <w:tc>
          <w:tcPr>
            <w:tcW w:w="1727" w:type="pct"/>
            <w:shd w:val="clear" w:color="auto" w:fill="auto"/>
          </w:tcPr>
          <w:p w14:paraId="4B021E66" w14:textId="77777777" w:rsidR="002537B6" w:rsidRPr="00280BCD" w:rsidRDefault="002537B6" w:rsidP="00705B5F">
            <w:pPr>
              <w:pStyle w:val="BodyText"/>
              <w:spacing w:line="276" w:lineRule="auto"/>
              <w:rPr>
                <w:rFonts w:ascii="Calibri" w:hAnsi="Calibri" w:cs="Calibri"/>
              </w:rPr>
            </w:pPr>
            <w:r w:rsidRPr="00280BCD">
              <w:rPr>
                <w:rFonts w:ascii="Calibri" w:hAnsi="Calibri" w:cs="Calibri"/>
              </w:rPr>
              <w:t>Is related to:</w:t>
            </w:r>
          </w:p>
        </w:tc>
        <w:tc>
          <w:tcPr>
            <w:tcW w:w="3273" w:type="pct"/>
            <w:shd w:val="clear" w:color="auto" w:fill="auto"/>
            <w:vAlign w:val="center"/>
          </w:tcPr>
          <w:p w14:paraId="2B550779" w14:textId="134EC326" w:rsidR="002537B6" w:rsidRPr="00280BCD" w:rsidRDefault="00FE731B" w:rsidP="00135D43">
            <w:pPr>
              <w:pStyle w:val="BodyText"/>
              <w:spacing w:line="276" w:lineRule="auto"/>
              <w:rPr>
                <w:rFonts w:ascii="Calibri" w:hAnsi="Calibri" w:cs="Calibri"/>
              </w:rPr>
            </w:pPr>
            <w:r>
              <w:rPr>
                <w:rFonts w:ascii="Calibri" w:hAnsi="Calibri" w:cs="Calibri"/>
              </w:rPr>
              <w:t>RSU071</w:t>
            </w:r>
          </w:p>
        </w:tc>
      </w:tr>
    </w:tbl>
    <w:p w14:paraId="0FCABDC1" w14:textId="77777777" w:rsidR="002537B6" w:rsidRPr="00280BCD" w:rsidRDefault="002537B6" w:rsidP="002537B6">
      <w:pPr>
        <w:pStyle w:val="Heading"/>
        <w:spacing w:line="276" w:lineRule="auto"/>
        <w:jc w:val="both"/>
        <w:rPr>
          <w:rFonts w:ascii="Calibri" w:hAnsi="Calibri" w:cs="Calibri"/>
        </w:rPr>
      </w:pPr>
      <w:r w:rsidRPr="00280BCD">
        <w:rPr>
          <w:rFonts w:ascii="Calibri" w:hAnsi="Calibri" w:cs="Calibri"/>
        </w:rPr>
        <w:t>Version History</w:t>
      </w:r>
    </w:p>
    <w:p w14:paraId="6FDE5C5E" w14:textId="77777777" w:rsidR="002537B6" w:rsidRPr="00280BCD" w:rsidRDefault="002537B6" w:rsidP="002537B6">
      <w:pPr>
        <w:pStyle w:val="BodyText"/>
        <w:spacing w:line="276" w:lineRule="auto"/>
        <w:rPr>
          <w:rFonts w:ascii="Calibri" w:hAnsi="Calibri" w:cs="Calibri"/>
        </w:rPr>
      </w:pPr>
    </w:p>
    <w:tbl>
      <w:tblPr>
        <w:tblpPr w:leftFromText="180" w:rightFromText="18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988"/>
        <w:gridCol w:w="7651"/>
        <w:gridCol w:w="1611"/>
      </w:tblGrid>
      <w:tr w:rsidR="002537B6" w:rsidRPr="00C82D62" w14:paraId="1CCD402C" w14:textId="77777777" w:rsidTr="00705B5F">
        <w:tc>
          <w:tcPr>
            <w:tcW w:w="482" w:type="pct"/>
          </w:tcPr>
          <w:p w14:paraId="408A7863" w14:textId="77777777" w:rsidR="002537B6" w:rsidRPr="00280BCD" w:rsidRDefault="002537B6" w:rsidP="00705B5F">
            <w:pPr>
              <w:pStyle w:val="zDocMetaBold"/>
              <w:spacing w:line="276" w:lineRule="auto"/>
              <w:jc w:val="both"/>
              <w:rPr>
                <w:rFonts w:ascii="Calibri" w:hAnsi="Calibri" w:cs="Calibri"/>
              </w:rPr>
            </w:pPr>
            <w:r w:rsidRPr="00280BCD">
              <w:rPr>
                <w:rFonts w:ascii="Calibri" w:hAnsi="Calibri" w:cs="Calibri"/>
              </w:rPr>
              <w:t>Version</w:t>
            </w:r>
          </w:p>
        </w:tc>
        <w:tc>
          <w:tcPr>
            <w:tcW w:w="3732" w:type="pct"/>
          </w:tcPr>
          <w:p w14:paraId="1B3939B8" w14:textId="77777777" w:rsidR="002537B6" w:rsidRPr="00280BCD" w:rsidRDefault="002537B6" w:rsidP="00705B5F">
            <w:pPr>
              <w:pStyle w:val="zDocMetaBold"/>
              <w:spacing w:line="276" w:lineRule="auto"/>
              <w:jc w:val="both"/>
              <w:rPr>
                <w:rFonts w:ascii="Calibri" w:hAnsi="Calibri" w:cs="Calibri"/>
              </w:rPr>
            </w:pPr>
            <w:r w:rsidRPr="00280BCD">
              <w:rPr>
                <w:rFonts w:ascii="Calibri" w:hAnsi="Calibri" w:cs="Calibri"/>
              </w:rPr>
              <w:t>Notes</w:t>
            </w:r>
          </w:p>
        </w:tc>
        <w:tc>
          <w:tcPr>
            <w:tcW w:w="786" w:type="pct"/>
          </w:tcPr>
          <w:p w14:paraId="7D6813D1" w14:textId="77777777" w:rsidR="002537B6" w:rsidRPr="00280BCD" w:rsidRDefault="002537B6" w:rsidP="00705B5F">
            <w:pPr>
              <w:pStyle w:val="zDocMetaBold"/>
              <w:spacing w:line="276" w:lineRule="auto"/>
              <w:jc w:val="both"/>
              <w:rPr>
                <w:rFonts w:ascii="Calibri" w:hAnsi="Calibri" w:cs="Calibri"/>
              </w:rPr>
            </w:pPr>
            <w:r w:rsidRPr="00280BCD">
              <w:rPr>
                <w:rFonts w:ascii="Calibri" w:hAnsi="Calibri" w:cs="Calibri"/>
              </w:rPr>
              <w:t>Last Amended</w:t>
            </w:r>
          </w:p>
        </w:tc>
      </w:tr>
      <w:tr w:rsidR="002537B6" w:rsidRPr="00C82D62" w14:paraId="74D79E86" w14:textId="77777777" w:rsidTr="00705B5F">
        <w:tc>
          <w:tcPr>
            <w:tcW w:w="482" w:type="pct"/>
          </w:tcPr>
          <w:p w14:paraId="0923AC95" w14:textId="1E679795" w:rsidR="002537B6" w:rsidRPr="00280BCD" w:rsidRDefault="00AE791E" w:rsidP="00705B5F">
            <w:pPr>
              <w:pStyle w:val="zDocMetaCentre"/>
              <w:spacing w:line="276" w:lineRule="auto"/>
              <w:jc w:val="both"/>
              <w:rPr>
                <w:rFonts w:ascii="Calibri" w:hAnsi="Calibri" w:cs="Calibri"/>
              </w:rPr>
            </w:pPr>
            <w:r>
              <w:rPr>
                <w:rFonts w:ascii="Calibri" w:hAnsi="Calibri" w:cs="Calibri"/>
              </w:rPr>
              <w:t>1.5</w:t>
            </w:r>
          </w:p>
        </w:tc>
        <w:tc>
          <w:tcPr>
            <w:tcW w:w="3732" w:type="pct"/>
          </w:tcPr>
          <w:p w14:paraId="38A08661" w14:textId="3603F415" w:rsidR="002537B6" w:rsidRPr="00280BCD" w:rsidRDefault="00AE791E" w:rsidP="00705B5F">
            <w:pPr>
              <w:pStyle w:val="zDocMeta"/>
              <w:spacing w:line="276" w:lineRule="auto"/>
              <w:jc w:val="both"/>
              <w:rPr>
                <w:rFonts w:ascii="Calibri" w:hAnsi="Calibri" w:cs="Calibri"/>
              </w:rPr>
            </w:pPr>
            <w:r>
              <w:rPr>
                <w:rFonts w:ascii="Calibri" w:hAnsi="Calibri" w:cs="Calibri"/>
              </w:rPr>
              <w:t>Amy Dunlop: Additional paragraph added to SDC policy around exemptions (following DEA accreditation)</w:t>
            </w:r>
          </w:p>
        </w:tc>
        <w:tc>
          <w:tcPr>
            <w:tcW w:w="786" w:type="pct"/>
          </w:tcPr>
          <w:p w14:paraId="014FFE33" w14:textId="37AB1DB9" w:rsidR="002537B6" w:rsidRPr="00280BCD" w:rsidRDefault="00AE791E" w:rsidP="00705B5F">
            <w:pPr>
              <w:pStyle w:val="zDocMetaCentre"/>
              <w:spacing w:line="276" w:lineRule="auto"/>
              <w:jc w:val="both"/>
              <w:rPr>
                <w:rFonts w:ascii="Calibri" w:hAnsi="Calibri" w:cs="Calibri"/>
              </w:rPr>
            </w:pPr>
            <w:r>
              <w:rPr>
                <w:rFonts w:ascii="Calibri" w:hAnsi="Calibri" w:cs="Calibri"/>
              </w:rPr>
              <w:t>03/12/2024</w:t>
            </w:r>
          </w:p>
        </w:tc>
      </w:tr>
      <w:tr w:rsidR="002537B6" w:rsidRPr="00C82D62" w14:paraId="1096B527" w14:textId="77777777" w:rsidTr="00705B5F">
        <w:tc>
          <w:tcPr>
            <w:tcW w:w="482" w:type="pct"/>
          </w:tcPr>
          <w:p w14:paraId="0EE97D22" w14:textId="380D9BC4" w:rsidR="002537B6" w:rsidRPr="00280BCD" w:rsidRDefault="00E76612" w:rsidP="00705B5F">
            <w:pPr>
              <w:pStyle w:val="zDocMetaCentre"/>
              <w:spacing w:line="276" w:lineRule="auto"/>
              <w:jc w:val="both"/>
              <w:rPr>
                <w:rFonts w:ascii="Calibri" w:hAnsi="Calibri" w:cs="Calibri"/>
              </w:rPr>
            </w:pPr>
            <w:r>
              <w:rPr>
                <w:rFonts w:ascii="Calibri" w:hAnsi="Calibri" w:cs="Calibri"/>
              </w:rPr>
              <w:t>1.4</w:t>
            </w:r>
          </w:p>
        </w:tc>
        <w:tc>
          <w:tcPr>
            <w:tcW w:w="3732" w:type="pct"/>
          </w:tcPr>
          <w:p w14:paraId="2E724982" w14:textId="2398B19E" w:rsidR="002537B6" w:rsidRPr="00280BCD" w:rsidRDefault="00E76612" w:rsidP="00705B5F">
            <w:pPr>
              <w:pStyle w:val="zDocMeta"/>
              <w:spacing w:line="276" w:lineRule="auto"/>
              <w:jc w:val="both"/>
              <w:rPr>
                <w:rFonts w:ascii="Calibri" w:hAnsi="Calibri" w:cs="Calibri"/>
              </w:rPr>
            </w:pPr>
            <w:r>
              <w:rPr>
                <w:rFonts w:ascii="Calibri" w:hAnsi="Calibri" w:cs="Calibri"/>
              </w:rPr>
              <w:t>Reference to ‘Licence Holder’ replaced with Accredited Researcher’ (NR)</w:t>
            </w:r>
          </w:p>
        </w:tc>
        <w:tc>
          <w:tcPr>
            <w:tcW w:w="786" w:type="pct"/>
          </w:tcPr>
          <w:p w14:paraId="717AD6FE" w14:textId="24E5F9BA" w:rsidR="002537B6" w:rsidRPr="00280BCD" w:rsidRDefault="00E76612" w:rsidP="00705B5F">
            <w:pPr>
              <w:pStyle w:val="zDocMetaCentre"/>
              <w:spacing w:line="276" w:lineRule="auto"/>
              <w:jc w:val="both"/>
              <w:rPr>
                <w:rFonts w:ascii="Calibri" w:hAnsi="Calibri" w:cs="Calibri"/>
              </w:rPr>
            </w:pPr>
            <w:r>
              <w:rPr>
                <w:rFonts w:ascii="Calibri" w:hAnsi="Calibri" w:cs="Calibri"/>
              </w:rPr>
              <w:t>18.09.2024</w:t>
            </w:r>
          </w:p>
        </w:tc>
      </w:tr>
      <w:tr w:rsidR="002537B6" w:rsidRPr="00C82D62" w14:paraId="17B5F749" w14:textId="77777777" w:rsidTr="00705B5F">
        <w:tc>
          <w:tcPr>
            <w:tcW w:w="482" w:type="pct"/>
          </w:tcPr>
          <w:p w14:paraId="00B05BC9" w14:textId="1237D0DE" w:rsidR="002537B6" w:rsidRPr="00280BCD" w:rsidRDefault="00A1636C" w:rsidP="00705B5F">
            <w:pPr>
              <w:pStyle w:val="zDocMetaCentre"/>
              <w:spacing w:line="276" w:lineRule="auto"/>
              <w:jc w:val="both"/>
              <w:rPr>
                <w:rFonts w:ascii="Calibri" w:hAnsi="Calibri" w:cs="Calibri"/>
              </w:rPr>
            </w:pPr>
            <w:r>
              <w:rPr>
                <w:rFonts w:ascii="Calibri" w:hAnsi="Calibri" w:cs="Calibri"/>
              </w:rPr>
              <w:t>1.3</w:t>
            </w:r>
          </w:p>
        </w:tc>
        <w:tc>
          <w:tcPr>
            <w:tcW w:w="3732" w:type="pct"/>
          </w:tcPr>
          <w:p w14:paraId="08BDCD7E" w14:textId="7780DA4F" w:rsidR="002537B6" w:rsidRPr="00280BCD" w:rsidRDefault="00A1636C" w:rsidP="00705B5F">
            <w:pPr>
              <w:pStyle w:val="zDocMeta"/>
              <w:spacing w:line="276" w:lineRule="auto"/>
              <w:jc w:val="both"/>
              <w:rPr>
                <w:rFonts w:ascii="Calibri" w:hAnsi="Calibri" w:cs="Calibri"/>
              </w:rPr>
            </w:pPr>
            <w:r>
              <w:rPr>
                <w:rFonts w:ascii="Calibri" w:hAnsi="Calibri" w:cs="Calibri"/>
              </w:rPr>
              <w:t>Removal of section regarding request form and Covid 19 restrictions on room access bookings</w:t>
            </w:r>
            <w:r w:rsidR="00283BAB">
              <w:rPr>
                <w:rFonts w:ascii="Calibri" w:hAnsi="Calibri" w:cs="Calibri"/>
              </w:rPr>
              <w:t xml:space="preserve"> (NR)</w:t>
            </w:r>
          </w:p>
        </w:tc>
        <w:tc>
          <w:tcPr>
            <w:tcW w:w="786" w:type="pct"/>
          </w:tcPr>
          <w:p w14:paraId="74811956" w14:textId="3AD8C46E" w:rsidR="002537B6" w:rsidRPr="00280BCD" w:rsidRDefault="00A1636C" w:rsidP="00705B5F">
            <w:pPr>
              <w:pStyle w:val="zDocMetaCentre"/>
              <w:spacing w:line="276" w:lineRule="auto"/>
              <w:jc w:val="both"/>
              <w:rPr>
                <w:rFonts w:ascii="Calibri" w:hAnsi="Calibri" w:cs="Calibri"/>
              </w:rPr>
            </w:pPr>
            <w:r>
              <w:rPr>
                <w:rFonts w:ascii="Calibri" w:hAnsi="Calibri" w:cs="Calibri"/>
              </w:rPr>
              <w:t>10/07/2023</w:t>
            </w:r>
          </w:p>
        </w:tc>
      </w:tr>
      <w:tr w:rsidR="002537B6" w:rsidRPr="00C82D62" w14:paraId="05031FA7" w14:textId="77777777" w:rsidTr="00705B5F">
        <w:tc>
          <w:tcPr>
            <w:tcW w:w="482" w:type="pct"/>
          </w:tcPr>
          <w:p w14:paraId="3ADC7121" w14:textId="33B431A7" w:rsidR="002537B6" w:rsidRPr="00280BCD" w:rsidRDefault="0011328F" w:rsidP="00705B5F">
            <w:pPr>
              <w:pStyle w:val="zDocMetaCentre"/>
              <w:spacing w:line="276" w:lineRule="auto"/>
              <w:jc w:val="both"/>
              <w:rPr>
                <w:rFonts w:ascii="Calibri" w:hAnsi="Calibri" w:cs="Calibri"/>
              </w:rPr>
            </w:pPr>
            <w:r>
              <w:rPr>
                <w:rFonts w:ascii="Calibri" w:hAnsi="Calibri" w:cs="Calibri"/>
              </w:rPr>
              <w:t>1.2</w:t>
            </w:r>
          </w:p>
        </w:tc>
        <w:tc>
          <w:tcPr>
            <w:tcW w:w="3732" w:type="pct"/>
          </w:tcPr>
          <w:p w14:paraId="35ECCF03" w14:textId="501F39D4" w:rsidR="002537B6" w:rsidRPr="00280BCD" w:rsidRDefault="0011328F" w:rsidP="00705B5F">
            <w:pPr>
              <w:pStyle w:val="zDocMeta"/>
              <w:spacing w:line="276" w:lineRule="auto"/>
              <w:jc w:val="both"/>
              <w:rPr>
                <w:rFonts w:ascii="Calibri" w:hAnsi="Calibri" w:cs="Calibri"/>
              </w:rPr>
            </w:pPr>
            <w:r>
              <w:rPr>
                <w:rFonts w:ascii="Calibri" w:hAnsi="Calibri" w:cs="Calibri"/>
              </w:rPr>
              <w:t>Update to booking requests to secure environment via booking form prior to visit 7.</w:t>
            </w:r>
          </w:p>
        </w:tc>
        <w:tc>
          <w:tcPr>
            <w:tcW w:w="786" w:type="pct"/>
          </w:tcPr>
          <w:p w14:paraId="58CE7FA1" w14:textId="20B72E3B" w:rsidR="002537B6" w:rsidRPr="00280BCD" w:rsidRDefault="0011328F" w:rsidP="00705B5F">
            <w:pPr>
              <w:pStyle w:val="zDocMetaCentre"/>
              <w:spacing w:line="276" w:lineRule="auto"/>
              <w:jc w:val="both"/>
              <w:rPr>
                <w:rFonts w:ascii="Calibri" w:hAnsi="Calibri" w:cs="Calibri"/>
              </w:rPr>
            </w:pPr>
            <w:r>
              <w:rPr>
                <w:rFonts w:ascii="Calibri" w:hAnsi="Calibri" w:cs="Calibri"/>
              </w:rPr>
              <w:t>17/08/2021</w:t>
            </w:r>
          </w:p>
        </w:tc>
      </w:tr>
      <w:tr w:rsidR="002537B6" w:rsidRPr="00C82D62" w14:paraId="7AA620C9" w14:textId="77777777" w:rsidTr="00705B5F">
        <w:tc>
          <w:tcPr>
            <w:tcW w:w="482" w:type="pct"/>
          </w:tcPr>
          <w:p w14:paraId="63E20D2D" w14:textId="792C22E7" w:rsidR="002537B6" w:rsidRPr="00280BCD" w:rsidRDefault="008D3287" w:rsidP="00705B5F">
            <w:pPr>
              <w:pStyle w:val="zDocMetaCentre"/>
              <w:spacing w:line="276" w:lineRule="auto"/>
              <w:jc w:val="both"/>
              <w:rPr>
                <w:rFonts w:ascii="Calibri" w:hAnsi="Calibri" w:cs="Calibri"/>
              </w:rPr>
            </w:pPr>
            <w:r>
              <w:rPr>
                <w:rFonts w:ascii="Calibri" w:hAnsi="Calibri" w:cs="Calibri"/>
              </w:rPr>
              <w:t>1.1</w:t>
            </w:r>
          </w:p>
        </w:tc>
        <w:tc>
          <w:tcPr>
            <w:tcW w:w="3732" w:type="pct"/>
          </w:tcPr>
          <w:p w14:paraId="72206A6F" w14:textId="2D43EDA2" w:rsidR="002537B6" w:rsidRPr="00280BCD" w:rsidRDefault="008D3287" w:rsidP="00705B5F">
            <w:pPr>
              <w:pStyle w:val="zDocMeta"/>
              <w:spacing w:line="276" w:lineRule="auto"/>
              <w:jc w:val="both"/>
              <w:rPr>
                <w:rFonts w:ascii="Calibri" w:hAnsi="Calibri" w:cs="Calibri"/>
              </w:rPr>
            </w:pPr>
            <w:r>
              <w:rPr>
                <w:rFonts w:ascii="Calibri" w:hAnsi="Calibri" w:cs="Calibri"/>
              </w:rPr>
              <w:t>Minor updates to RSU versions in text HB</w:t>
            </w:r>
          </w:p>
        </w:tc>
        <w:tc>
          <w:tcPr>
            <w:tcW w:w="786" w:type="pct"/>
          </w:tcPr>
          <w:p w14:paraId="60A02486" w14:textId="2200211E" w:rsidR="002537B6" w:rsidRPr="00280BCD" w:rsidRDefault="008D3287" w:rsidP="00705B5F">
            <w:pPr>
              <w:pStyle w:val="zDocMetaCentre"/>
              <w:spacing w:line="276" w:lineRule="auto"/>
              <w:jc w:val="both"/>
              <w:rPr>
                <w:rFonts w:ascii="Calibri" w:hAnsi="Calibri" w:cs="Calibri"/>
              </w:rPr>
            </w:pPr>
            <w:r>
              <w:rPr>
                <w:rFonts w:ascii="Calibri" w:hAnsi="Calibri" w:cs="Calibri"/>
              </w:rPr>
              <w:t>14/05/2021</w:t>
            </w:r>
          </w:p>
        </w:tc>
      </w:tr>
      <w:tr w:rsidR="002537B6" w:rsidRPr="00C82D62" w14:paraId="6A609522" w14:textId="77777777" w:rsidTr="00705B5F">
        <w:tc>
          <w:tcPr>
            <w:tcW w:w="482" w:type="pct"/>
          </w:tcPr>
          <w:p w14:paraId="5244C5BD" w14:textId="4FA13B28" w:rsidR="002537B6" w:rsidRPr="00280BCD" w:rsidRDefault="00FE731B" w:rsidP="00705B5F">
            <w:pPr>
              <w:pStyle w:val="zDocMetaCentre"/>
              <w:spacing w:line="276" w:lineRule="auto"/>
              <w:jc w:val="both"/>
              <w:rPr>
                <w:rFonts w:ascii="Calibri" w:hAnsi="Calibri" w:cs="Calibri"/>
              </w:rPr>
            </w:pPr>
            <w:r>
              <w:rPr>
                <w:rFonts w:ascii="Calibri" w:hAnsi="Calibri" w:cs="Calibri"/>
              </w:rPr>
              <w:t>1.0</w:t>
            </w:r>
          </w:p>
        </w:tc>
        <w:tc>
          <w:tcPr>
            <w:tcW w:w="3732" w:type="pct"/>
          </w:tcPr>
          <w:p w14:paraId="3362D447" w14:textId="776749C4" w:rsidR="002537B6" w:rsidRPr="00280BCD" w:rsidRDefault="00FE731B" w:rsidP="00705B5F">
            <w:pPr>
              <w:pStyle w:val="zDocMeta"/>
              <w:spacing w:line="276" w:lineRule="auto"/>
              <w:jc w:val="both"/>
              <w:rPr>
                <w:rFonts w:ascii="Calibri" w:hAnsi="Calibri" w:cs="Calibri"/>
              </w:rPr>
            </w:pPr>
            <w:r>
              <w:rPr>
                <w:rFonts w:ascii="Calibri" w:hAnsi="Calibri" w:cs="Calibri"/>
              </w:rPr>
              <w:t>Document Re-Numbered</w:t>
            </w:r>
          </w:p>
        </w:tc>
        <w:tc>
          <w:tcPr>
            <w:tcW w:w="786" w:type="pct"/>
          </w:tcPr>
          <w:p w14:paraId="717681DB" w14:textId="5085D50B" w:rsidR="002537B6" w:rsidRPr="00280BCD" w:rsidRDefault="00FE731B" w:rsidP="00705B5F">
            <w:pPr>
              <w:pStyle w:val="zDocMetaCentre"/>
              <w:spacing w:line="276" w:lineRule="auto"/>
              <w:jc w:val="both"/>
              <w:rPr>
                <w:rFonts w:ascii="Calibri" w:hAnsi="Calibri" w:cs="Calibri"/>
              </w:rPr>
            </w:pPr>
            <w:r>
              <w:rPr>
                <w:rFonts w:ascii="Calibri" w:hAnsi="Calibri" w:cs="Calibri"/>
              </w:rPr>
              <w:t>22.12.20</w:t>
            </w:r>
          </w:p>
        </w:tc>
      </w:tr>
      <w:tr w:rsidR="002537B6" w:rsidRPr="00C82D62" w14:paraId="09E008E8" w14:textId="77777777" w:rsidTr="00705B5F">
        <w:tc>
          <w:tcPr>
            <w:tcW w:w="482" w:type="pct"/>
          </w:tcPr>
          <w:p w14:paraId="16462CD2" w14:textId="4DBAA104" w:rsidR="002537B6" w:rsidRPr="00280BCD" w:rsidRDefault="004C5A06" w:rsidP="00705B5F">
            <w:pPr>
              <w:pStyle w:val="zDocMetaCentre"/>
              <w:spacing w:line="276" w:lineRule="auto"/>
              <w:jc w:val="both"/>
              <w:rPr>
                <w:rFonts w:ascii="Calibri" w:hAnsi="Calibri" w:cs="Calibri"/>
              </w:rPr>
            </w:pPr>
            <w:r>
              <w:rPr>
                <w:rFonts w:ascii="Calibri" w:hAnsi="Calibri" w:cs="Calibri"/>
              </w:rPr>
              <w:t>0.2</w:t>
            </w:r>
          </w:p>
        </w:tc>
        <w:tc>
          <w:tcPr>
            <w:tcW w:w="3732" w:type="pct"/>
          </w:tcPr>
          <w:p w14:paraId="1D32243F" w14:textId="0BBFFDDC" w:rsidR="002537B6" w:rsidRPr="00280BCD" w:rsidRDefault="004C5A06" w:rsidP="00705B5F">
            <w:pPr>
              <w:pStyle w:val="zDocMeta"/>
              <w:spacing w:line="276" w:lineRule="auto"/>
              <w:jc w:val="both"/>
              <w:rPr>
                <w:rFonts w:ascii="Calibri" w:hAnsi="Calibri" w:cs="Calibri"/>
              </w:rPr>
            </w:pPr>
            <w:r>
              <w:rPr>
                <w:rFonts w:ascii="Calibri" w:hAnsi="Calibri" w:cs="Calibri"/>
              </w:rPr>
              <w:t>Licence Agreement sanctions updated (CMcL)</w:t>
            </w:r>
          </w:p>
        </w:tc>
        <w:tc>
          <w:tcPr>
            <w:tcW w:w="786" w:type="pct"/>
          </w:tcPr>
          <w:p w14:paraId="27A541F5" w14:textId="5F7A95E5" w:rsidR="002537B6" w:rsidRPr="00280BCD" w:rsidRDefault="004C5A06" w:rsidP="00705B5F">
            <w:pPr>
              <w:pStyle w:val="zDocMetaCentre"/>
              <w:spacing w:line="276" w:lineRule="auto"/>
              <w:jc w:val="both"/>
              <w:rPr>
                <w:rFonts w:ascii="Calibri" w:hAnsi="Calibri" w:cs="Calibri"/>
              </w:rPr>
            </w:pPr>
            <w:r>
              <w:rPr>
                <w:rFonts w:ascii="Calibri" w:hAnsi="Calibri" w:cs="Calibri"/>
              </w:rPr>
              <w:t>12.11.2018</w:t>
            </w:r>
          </w:p>
        </w:tc>
      </w:tr>
      <w:tr w:rsidR="002537B6" w:rsidRPr="00C82D62" w14:paraId="060CE321" w14:textId="77777777" w:rsidTr="00705B5F">
        <w:tc>
          <w:tcPr>
            <w:tcW w:w="482" w:type="pct"/>
          </w:tcPr>
          <w:p w14:paraId="72C268E5" w14:textId="77777777" w:rsidR="002537B6" w:rsidRPr="00280BCD" w:rsidRDefault="00135D43" w:rsidP="00705B5F">
            <w:pPr>
              <w:pStyle w:val="zDocMetaCentre"/>
              <w:spacing w:line="276" w:lineRule="auto"/>
              <w:jc w:val="both"/>
              <w:rPr>
                <w:rFonts w:ascii="Calibri" w:hAnsi="Calibri" w:cs="Calibri"/>
              </w:rPr>
            </w:pPr>
            <w:r w:rsidRPr="00280BCD">
              <w:rPr>
                <w:rFonts w:ascii="Calibri" w:hAnsi="Calibri" w:cs="Calibri"/>
              </w:rPr>
              <w:t>0.1</w:t>
            </w:r>
          </w:p>
        </w:tc>
        <w:tc>
          <w:tcPr>
            <w:tcW w:w="3732" w:type="pct"/>
          </w:tcPr>
          <w:p w14:paraId="273F175F" w14:textId="77777777" w:rsidR="002537B6" w:rsidRPr="00280BCD" w:rsidRDefault="002537B6" w:rsidP="002537B6">
            <w:pPr>
              <w:pStyle w:val="zDocMeta"/>
              <w:spacing w:line="276" w:lineRule="auto"/>
              <w:jc w:val="both"/>
              <w:rPr>
                <w:rFonts w:ascii="Calibri" w:hAnsi="Calibri" w:cs="Calibri"/>
              </w:rPr>
            </w:pPr>
            <w:r w:rsidRPr="00280BCD">
              <w:rPr>
                <w:rFonts w:ascii="Calibri" w:hAnsi="Calibri" w:cs="Calibri"/>
              </w:rPr>
              <w:t>Created by RSU</w:t>
            </w:r>
            <w:r w:rsidR="00135D43" w:rsidRPr="00280BCD">
              <w:rPr>
                <w:rFonts w:ascii="Calibri" w:hAnsi="Calibri" w:cs="Calibri"/>
              </w:rPr>
              <w:t xml:space="preserve"> (CMcL)</w:t>
            </w:r>
          </w:p>
        </w:tc>
        <w:tc>
          <w:tcPr>
            <w:tcW w:w="786" w:type="pct"/>
          </w:tcPr>
          <w:p w14:paraId="3A706CDB" w14:textId="77777777" w:rsidR="002537B6" w:rsidRPr="00280BCD" w:rsidRDefault="00135D43" w:rsidP="00705B5F">
            <w:pPr>
              <w:pStyle w:val="zDocMetaCentre"/>
              <w:spacing w:line="276" w:lineRule="auto"/>
              <w:jc w:val="both"/>
              <w:rPr>
                <w:rFonts w:ascii="Calibri" w:hAnsi="Calibri" w:cs="Calibri"/>
              </w:rPr>
            </w:pPr>
            <w:r w:rsidRPr="00280BCD">
              <w:rPr>
                <w:rFonts w:ascii="Calibri" w:hAnsi="Calibri" w:cs="Calibri"/>
              </w:rPr>
              <w:t>May 2017</w:t>
            </w:r>
          </w:p>
        </w:tc>
      </w:tr>
    </w:tbl>
    <w:p w14:paraId="37722D19" w14:textId="77777777" w:rsidR="002537B6" w:rsidRPr="00280BCD" w:rsidRDefault="002537B6" w:rsidP="002537B6">
      <w:pPr>
        <w:rPr>
          <w:rFonts w:cs="Calibri"/>
          <w:b/>
        </w:rPr>
      </w:pPr>
    </w:p>
    <w:p w14:paraId="3238F631" w14:textId="77777777" w:rsidR="002537B6" w:rsidRPr="00CD47CE" w:rsidRDefault="002537B6" w:rsidP="00CD47CE">
      <w:pPr>
        <w:rPr>
          <w:szCs w:val="22"/>
        </w:rPr>
      </w:pPr>
    </w:p>
    <w:sectPr w:rsidR="002537B6" w:rsidRPr="00CD47CE" w:rsidSect="00FF36F4">
      <w:headerReference w:type="default" r:id="rId17"/>
      <w:pgSz w:w="11906" w:h="16838"/>
      <w:pgMar w:top="1258" w:right="926" w:bottom="144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3F4B" w14:textId="77777777" w:rsidR="00970D14" w:rsidRDefault="00970D14">
      <w:r>
        <w:separator/>
      </w:r>
    </w:p>
  </w:endnote>
  <w:endnote w:type="continuationSeparator" w:id="0">
    <w:p w14:paraId="51A62365" w14:textId="77777777" w:rsidR="00970D14" w:rsidRDefault="0097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A337" w14:textId="28837A8B" w:rsidR="00CD47CE" w:rsidRPr="00E6479F" w:rsidRDefault="00347F94" w:rsidP="004C5A06">
    <w:pPr>
      <w:pStyle w:val="Footer"/>
      <w:rPr>
        <w:rFonts w:ascii="Arial" w:hAnsi="Arial" w:cs="Arial"/>
        <w:sz w:val="20"/>
        <w:szCs w:val="20"/>
        <w:lang w:val="en-US"/>
      </w:rPr>
    </w:pPr>
    <w:r w:rsidRPr="00C05CE0">
      <w:rPr>
        <w:rFonts w:ascii="Arial" w:hAnsi="Arial" w:cs="Arial"/>
        <w:sz w:val="20"/>
        <w:szCs w:val="20"/>
        <w:lang w:val="en-US"/>
      </w:rPr>
      <w:t>V</w:t>
    </w:r>
    <w:r w:rsidR="0011328F" w:rsidRPr="00C05CE0">
      <w:rPr>
        <w:rFonts w:ascii="Arial" w:hAnsi="Arial" w:cs="Arial"/>
        <w:sz w:val="20"/>
        <w:szCs w:val="20"/>
        <w:lang w:val="en-US"/>
      </w:rPr>
      <w:t>ersion 1.</w:t>
    </w:r>
    <w:r w:rsidR="00AE791E">
      <w:rPr>
        <w:rFonts w:ascii="Arial" w:hAnsi="Arial" w:cs="Arial"/>
        <w:sz w:val="20"/>
        <w:szCs w:val="20"/>
        <w:lang w:val="en-US"/>
      </w:rPr>
      <w:t>5</w:t>
    </w:r>
    <w:r w:rsidR="004C5A06" w:rsidRPr="00C05CE0">
      <w:rPr>
        <w:rFonts w:ascii="Arial" w:hAnsi="Arial" w:cs="Arial"/>
        <w:sz w:val="20"/>
        <w:szCs w:val="20"/>
        <w:lang w:val="en-US"/>
      </w:rPr>
      <w:tab/>
      <w:t xml:space="preserve">                       </w:t>
    </w:r>
    <w:r w:rsidR="00CD47CE" w:rsidRPr="00C05CE0">
      <w:rPr>
        <w:rFonts w:ascii="Arial" w:hAnsi="Arial" w:cs="Arial"/>
        <w:sz w:val="20"/>
        <w:szCs w:val="20"/>
        <w:lang w:val="en-US"/>
      </w:rPr>
      <w:t xml:space="preserve">Page </w:t>
    </w:r>
    <w:r w:rsidR="00242F51" w:rsidRPr="00C05CE0">
      <w:rPr>
        <w:rFonts w:ascii="Arial" w:hAnsi="Arial" w:cs="Arial"/>
        <w:sz w:val="20"/>
        <w:szCs w:val="20"/>
        <w:lang w:val="en-US"/>
      </w:rPr>
      <w:fldChar w:fldCharType="begin"/>
    </w:r>
    <w:r w:rsidR="00CD47CE" w:rsidRPr="00C05CE0">
      <w:rPr>
        <w:rFonts w:ascii="Arial" w:hAnsi="Arial" w:cs="Arial"/>
        <w:sz w:val="20"/>
        <w:szCs w:val="20"/>
        <w:lang w:val="en-US"/>
      </w:rPr>
      <w:instrText xml:space="preserve"> PAGE </w:instrText>
    </w:r>
    <w:r w:rsidR="00242F51" w:rsidRPr="00C05CE0">
      <w:rPr>
        <w:rFonts w:ascii="Arial" w:hAnsi="Arial" w:cs="Arial"/>
        <w:sz w:val="20"/>
        <w:szCs w:val="20"/>
        <w:lang w:val="en-US"/>
      </w:rPr>
      <w:fldChar w:fldCharType="separate"/>
    </w:r>
    <w:r w:rsidR="00C05CE0">
      <w:rPr>
        <w:rFonts w:ascii="Arial" w:hAnsi="Arial" w:cs="Arial"/>
        <w:noProof/>
        <w:sz w:val="20"/>
        <w:szCs w:val="20"/>
        <w:lang w:val="en-US"/>
      </w:rPr>
      <w:t>11</w:t>
    </w:r>
    <w:r w:rsidR="00242F51" w:rsidRPr="00C05CE0">
      <w:rPr>
        <w:rFonts w:ascii="Arial" w:hAnsi="Arial" w:cs="Arial"/>
        <w:sz w:val="20"/>
        <w:szCs w:val="20"/>
        <w:lang w:val="en-US"/>
      </w:rPr>
      <w:fldChar w:fldCharType="end"/>
    </w:r>
    <w:r w:rsidR="00CD47CE" w:rsidRPr="00C05CE0">
      <w:rPr>
        <w:rFonts w:ascii="Arial" w:hAnsi="Arial" w:cs="Arial"/>
        <w:sz w:val="20"/>
        <w:szCs w:val="20"/>
        <w:lang w:val="en-US"/>
      </w:rPr>
      <w:t xml:space="preserve"> of </w:t>
    </w:r>
    <w:r w:rsidR="00242F51" w:rsidRPr="00C05CE0">
      <w:rPr>
        <w:rFonts w:ascii="Arial" w:hAnsi="Arial" w:cs="Arial"/>
        <w:sz w:val="20"/>
        <w:szCs w:val="20"/>
        <w:lang w:val="en-US"/>
      </w:rPr>
      <w:fldChar w:fldCharType="begin"/>
    </w:r>
    <w:r w:rsidR="00CD47CE" w:rsidRPr="00C05CE0">
      <w:rPr>
        <w:rFonts w:ascii="Arial" w:hAnsi="Arial" w:cs="Arial"/>
        <w:sz w:val="20"/>
        <w:szCs w:val="20"/>
        <w:lang w:val="en-US"/>
      </w:rPr>
      <w:instrText xml:space="preserve"> NUMPAGES </w:instrText>
    </w:r>
    <w:r w:rsidR="00242F51" w:rsidRPr="00C05CE0">
      <w:rPr>
        <w:rFonts w:ascii="Arial" w:hAnsi="Arial" w:cs="Arial"/>
        <w:sz w:val="20"/>
        <w:szCs w:val="20"/>
        <w:lang w:val="en-US"/>
      </w:rPr>
      <w:fldChar w:fldCharType="separate"/>
    </w:r>
    <w:r w:rsidR="00C05CE0">
      <w:rPr>
        <w:rFonts w:ascii="Arial" w:hAnsi="Arial" w:cs="Arial"/>
        <w:noProof/>
        <w:sz w:val="20"/>
        <w:szCs w:val="20"/>
        <w:lang w:val="en-US"/>
      </w:rPr>
      <w:t>11</w:t>
    </w:r>
    <w:r w:rsidR="00242F51" w:rsidRPr="00C05CE0">
      <w:rPr>
        <w:rFonts w:ascii="Arial" w:hAnsi="Arial" w:cs="Arial"/>
        <w:sz w:val="20"/>
        <w:szCs w:val="20"/>
        <w:lang w:val="en-US"/>
      </w:rPr>
      <w:fldChar w:fldCharType="end"/>
    </w:r>
    <w:r w:rsidR="00C05CE0" w:rsidRPr="00C05CE0">
      <w:rPr>
        <w:rFonts w:ascii="Arial" w:hAnsi="Arial" w:cs="Arial"/>
        <w:sz w:val="20"/>
        <w:szCs w:val="20"/>
        <w:lang w:val="en-US"/>
      </w:rPr>
      <w:tab/>
      <w:t xml:space="preserve">     </w:t>
    </w:r>
    <w:r w:rsidR="00C05CE0">
      <w:rPr>
        <w:rFonts w:ascii="Arial" w:hAnsi="Arial" w:cs="Arial"/>
        <w:sz w:val="20"/>
        <w:szCs w:val="20"/>
        <w:lang w:val="en-US"/>
      </w:rPr>
      <w:tab/>
    </w:r>
    <w:r w:rsidR="00AE791E">
      <w:rPr>
        <w:rFonts w:ascii="Arial" w:hAnsi="Arial" w:cs="Arial"/>
        <w:sz w:val="20"/>
        <w:szCs w:val="20"/>
        <w:lang w:val="en-US"/>
      </w:rPr>
      <w:t>03 Dec</w:t>
    </w:r>
    <w:r w:rsidRPr="00C05CE0">
      <w:rPr>
        <w:rFonts w:ascii="Arial" w:hAnsi="Arial" w:cs="Arial"/>
        <w:sz w:val="20"/>
        <w:szCs w:val="20"/>
        <w:lang w:val="en-US"/>
      </w:rPr>
      <w:t xml:space="preserve"> 202</w:t>
    </w:r>
    <w:r w:rsidR="00E76612">
      <w:rPr>
        <w:rFonts w:ascii="Arial" w:hAnsi="Arial" w:cs="Arial"/>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8B84" w14:textId="77777777" w:rsidR="00970D14" w:rsidRDefault="00970D14">
      <w:r>
        <w:separator/>
      </w:r>
    </w:p>
  </w:footnote>
  <w:footnote w:type="continuationSeparator" w:id="0">
    <w:p w14:paraId="1ADE966C" w14:textId="77777777" w:rsidR="00970D14" w:rsidRDefault="0097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733F" w14:textId="151DB37D" w:rsidR="00CD47CE" w:rsidRDefault="00833312" w:rsidP="00421B3A">
    <w:pPr>
      <w:pStyle w:val="Header"/>
      <w:tabs>
        <w:tab w:val="clear" w:pos="8306"/>
        <w:tab w:val="right" w:pos="10206"/>
      </w:tabs>
      <w:rPr>
        <w:rFonts w:ascii="Arial" w:hAnsi="Arial" w:cs="Arial"/>
        <w:b/>
        <w:bCs/>
        <w:color w:val="999999"/>
      </w:rPr>
    </w:pPr>
    <w:r>
      <w:rPr>
        <w:rFonts w:ascii="Arial" w:hAnsi="Arial" w:cs="Arial"/>
        <w:b/>
        <w:bCs/>
        <w:color w:val="999999"/>
      </w:rPr>
      <w:t>RSU Policies</w:t>
    </w:r>
    <w:r>
      <w:rPr>
        <w:rFonts w:ascii="Arial" w:hAnsi="Arial" w:cs="Arial"/>
        <w:b/>
        <w:bCs/>
        <w:color w:val="999999"/>
      </w:rPr>
      <w:tab/>
    </w:r>
    <w:r>
      <w:rPr>
        <w:rFonts w:ascii="Arial" w:hAnsi="Arial" w:cs="Arial"/>
        <w:b/>
        <w:bCs/>
        <w:color w:val="999999"/>
      </w:rPr>
      <w:tab/>
    </w:r>
    <w:r w:rsidR="0011328F">
      <w:rPr>
        <w:rFonts w:ascii="Arial" w:hAnsi="Arial" w:cs="Arial"/>
        <w:b/>
        <w:bCs/>
        <w:color w:val="999999"/>
      </w:rPr>
      <w:t>Version 1</w:t>
    </w:r>
    <w:r w:rsidR="008F4A7A">
      <w:rPr>
        <w:rFonts w:ascii="Arial" w:hAnsi="Arial" w:cs="Arial"/>
        <w:b/>
        <w:bCs/>
        <w:color w:val="999999"/>
      </w:rPr>
      <w:t>.5</w:t>
    </w:r>
  </w:p>
  <w:p w14:paraId="5409F170" w14:textId="5A17470E" w:rsidR="00347F94" w:rsidRDefault="00347F94" w:rsidP="00421B3A">
    <w:pPr>
      <w:pStyle w:val="Header"/>
      <w:tabs>
        <w:tab w:val="clear" w:pos="8306"/>
        <w:tab w:val="right" w:pos="10206"/>
      </w:tabs>
      <w:rPr>
        <w:rFonts w:ascii="Arial" w:hAnsi="Arial" w:cs="Arial"/>
        <w:b/>
        <w:bCs/>
        <w:color w:val="999999"/>
      </w:rPr>
    </w:pPr>
    <w:r>
      <w:rPr>
        <w:rFonts w:ascii="Arial" w:hAnsi="Arial" w:cs="Arial"/>
        <w:b/>
        <w:bCs/>
        <w:color w:val="999999"/>
      </w:rPr>
      <w:tab/>
    </w:r>
    <w:r>
      <w:rPr>
        <w:rFonts w:ascii="Arial" w:hAnsi="Arial" w:cs="Arial"/>
        <w:b/>
        <w:bCs/>
        <w:color w:val="999999"/>
      </w:rPr>
      <w:tab/>
    </w:r>
    <w:r w:rsidR="008F4A7A">
      <w:rPr>
        <w:rFonts w:ascii="Arial" w:hAnsi="Arial" w:cs="Arial"/>
        <w:b/>
        <w:bCs/>
        <w:color w:val="999999"/>
      </w:rPr>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5E9D" w14:textId="77777777" w:rsidR="00CD47CE" w:rsidRPr="00BB5790" w:rsidRDefault="00472DEE" w:rsidP="000C2005">
    <w:pPr>
      <w:pStyle w:val="Header"/>
      <w:rPr>
        <w:rFonts w:ascii="Arial" w:hAnsi="Arial" w:cs="Arial"/>
        <w:b/>
        <w:bCs/>
        <w:color w:val="999999"/>
        <w:sz w:val="20"/>
        <w:szCs w:val="20"/>
      </w:rPr>
    </w:pPr>
    <w:r>
      <w:rPr>
        <w:rFonts w:ascii="Arial" w:hAnsi="Arial" w:cs="Arial"/>
        <w:b/>
        <w:bCs/>
        <w:color w:val="999999"/>
        <w:sz w:val="20"/>
        <w:szCs w:val="20"/>
      </w:rPr>
      <w:t>RSU</w:t>
    </w:r>
    <w:r w:rsidR="00CD47CE" w:rsidRPr="0075068B">
      <w:rPr>
        <w:rFonts w:ascii="Arial" w:hAnsi="Arial" w:cs="Arial"/>
        <w:b/>
        <w:bCs/>
        <w:color w:val="999999"/>
        <w:sz w:val="20"/>
        <w:szCs w:val="20"/>
      </w:rPr>
      <w:t xml:space="preserve"> </w:t>
    </w:r>
    <w:r w:rsidR="00CD47CE">
      <w:rPr>
        <w:rFonts w:ascii="Arial" w:hAnsi="Arial" w:cs="Arial"/>
        <w:b/>
        <w:bCs/>
        <w:color w:val="999999"/>
        <w:sz w:val="20"/>
        <w:szCs w:val="20"/>
      </w:rPr>
      <w:t>Security Policy</w:t>
    </w:r>
    <w:r w:rsidR="00CD47CE" w:rsidRPr="0075068B">
      <w:rPr>
        <w:rFonts w:ascii="Arial" w:hAnsi="Arial" w:cs="Arial"/>
        <w:b/>
        <w:bCs/>
        <w:color w:val="999999"/>
        <w:sz w:val="20"/>
        <w:szCs w:val="20"/>
      </w:rPr>
      <w:tab/>
    </w:r>
    <w:r w:rsidR="00CD47CE" w:rsidRPr="0075068B">
      <w:rPr>
        <w:rFonts w:ascii="Arial" w:hAnsi="Arial" w:cs="Arial"/>
        <w:b/>
        <w:bCs/>
        <w:color w:val="999999"/>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95A5" w14:textId="77777777" w:rsidR="00CD47CE" w:rsidRPr="00BB5790" w:rsidRDefault="00472DEE" w:rsidP="000C2005">
    <w:pPr>
      <w:pStyle w:val="Header"/>
      <w:rPr>
        <w:rFonts w:ascii="Arial" w:hAnsi="Arial" w:cs="Arial"/>
        <w:b/>
        <w:bCs/>
        <w:color w:val="999999"/>
        <w:sz w:val="20"/>
        <w:szCs w:val="20"/>
      </w:rPr>
    </w:pPr>
    <w:r>
      <w:rPr>
        <w:rFonts w:ascii="Arial" w:hAnsi="Arial" w:cs="Arial"/>
        <w:b/>
        <w:bCs/>
        <w:color w:val="999999"/>
        <w:sz w:val="20"/>
        <w:szCs w:val="20"/>
      </w:rPr>
      <w:t>RSU</w:t>
    </w:r>
    <w:r w:rsidR="00CD47CE" w:rsidRPr="0075068B">
      <w:rPr>
        <w:rFonts w:ascii="Arial" w:hAnsi="Arial" w:cs="Arial"/>
        <w:b/>
        <w:bCs/>
        <w:color w:val="999999"/>
        <w:sz w:val="20"/>
        <w:szCs w:val="20"/>
      </w:rPr>
      <w:t xml:space="preserve"> </w:t>
    </w:r>
    <w:r w:rsidR="00CD47CE">
      <w:rPr>
        <w:rFonts w:ascii="Arial" w:hAnsi="Arial" w:cs="Arial"/>
        <w:b/>
        <w:bCs/>
        <w:color w:val="999999"/>
        <w:sz w:val="20"/>
        <w:szCs w:val="20"/>
      </w:rPr>
      <w:t xml:space="preserve">Disclosure Control </w:t>
    </w:r>
    <w:r w:rsidR="00CD47CE" w:rsidRPr="0075068B">
      <w:rPr>
        <w:rFonts w:ascii="Arial" w:hAnsi="Arial" w:cs="Arial"/>
        <w:b/>
        <w:bCs/>
        <w:color w:val="999999"/>
        <w:sz w:val="20"/>
        <w:szCs w:val="20"/>
      </w:rPr>
      <w:t>P</w:t>
    </w:r>
    <w:r w:rsidR="00CD47CE">
      <w:rPr>
        <w:rFonts w:ascii="Arial" w:hAnsi="Arial" w:cs="Arial"/>
        <w:b/>
        <w:bCs/>
        <w:color w:val="999999"/>
        <w:sz w:val="20"/>
        <w:szCs w:val="20"/>
      </w:rPr>
      <w:t>olicy</w:t>
    </w:r>
    <w:r w:rsidR="00CD47CE" w:rsidRPr="0075068B">
      <w:rPr>
        <w:rFonts w:ascii="Arial" w:hAnsi="Arial" w:cs="Arial"/>
        <w:b/>
        <w:bCs/>
        <w:color w:val="999999"/>
        <w:sz w:val="20"/>
        <w:szCs w:val="20"/>
      </w:rPr>
      <w:tab/>
    </w:r>
    <w:r w:rsidR="00CD47CE" w:rsidRPr="0075068B">
      <w:rPr>
        <w:rFonts w:ascii="Arial" w:hAnsi="Arial" w:cs="Arial"/>
        <w:b/>
        <w:bCs/>
        <w:color w:val="999999"/>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34BF" w14:textId="77777777" w:rsidR="00CD47CE" w:rsidRPr="00BB5790" w:rsidRDefault="00472DEE" w:rsidP="000C2005">
    <w:pPr>
      <w:pStyle w:val="Header"/>
      <w:rPr>
        <w:rFonts w:ascii="Arial" w:hAnsi="Arial" w:cs="Arial"/>
        <w:b/>
        <w:bCs/>
        <w:color w:val="999999"/>
        <w:sz w:val="20"/>
        <w:szCs w:val="20"/>
      </w:rPr>
    </w:pPr>
    <w:r>
      <w:rPr>
        <w:rFonts w:ascii="Arial" w:hAnsi="Arial" w:cs="Arial"/>
        <w:b/>
        <w:bCs/>
        <w:color w:val="999999"/>
        <w:sz w:val="20"/>
        <w:szCs w:val="20"/>
      </w:rPr>
      <w:t>RSU</w:t>
    </w:r>
    <w:r w:rsidR="00CD47CE" w:rsidRPr="0075068B">
      <w:rPr>
        <w:rFonts w:ascii="Arial" w:hAnsi="Arial" w:cs="Arial"/>
        <w:b/>
        <w:bCs/>
        <w:color w:val="999999"/>
        <w:sz w:val="20"/>
        <w:szCs w:val="20"/>
      </w:rPr>
      <w:t xml:space="preserve"> LICENCE AGREEMENT</w:t>
    </w:r>
    <w:r w:rsidR="00CD47CE" w:rsidRPr="0075068B">
      <w:rPr>
        <w:rFonts w:ascii="Arial" w:hAnsi="Arial" w:cs="Arial"/>
        <w:b/>
        <w:bCs/>
        <w:color w:val="999999"/>
        <w:sz w:val="20"/>
        <w:szCs w:val="20"/>
      </w:rPr>
      <w:tab/>
    </w:r>
    <w:r w:rsidR="00CD47CE" w:rsidRPr="0075068B">
      <w:rPr>
        <w:rFonts w:ascii="Arial" w:hAnsi="Arial" w:cs="Arial"/>
        <w:b/>
        <w:bCs/>
        <w:color w:val="999999"/>
        <w:sz w:val="20"/>
        <w:szCs w:val="20"/>
      </w:rPr>
      <w:tab/>
    </w:r>
    <w:r w:rsidR="00CD47CE" w:rsidRPr="0075068B">
      <w:rPr>
        <w:rFonts w:ascii="Arial" w:hAnsi="Arial" w:cs="Arial"/>
        <w:b/>
        <w:bCs/>
        <w:color w:val="999999"/>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3E03" w14:textId="77777777" w:rsidR="001629D6" w:rsidRPr="00BB5790" w:rsidRDefault="00CD47CE" w:rsidP="000C2005">
    <w:pPr>
      <w:pStyle w:val="Header"/>
      <w:rPr>
        <w:rFonts w:ascii="Arial" w:hAnsi="Arial" w:cs="Arial"/>
        <w:b/>
        <w:bCs/>
        <w:color w:val="999999"/>
        <w:sz w:val="20"/>
        <w:szCs w:val="20"/>
      </w:rPr>
    </w:pPr>
    <w:r>
      <w:rPr>
        <w:rFonts w:ascii="Arial" w:hAnsi="Arial" w:cs="Arial"/>
        <w:b/>
        <w:bCs/>
        <w:color w:val="999999"/>
        <w:sz w:val="20"/>
        <w:szCs w:val="20"/>
      </w:rPr>
      <w:t>CENSUS CONFIDENTIALITY</w:t>
    </w:r>
    <w:r w:rsidR="0075068B" w:rsidRPr="0075068B">
      <w:rPr>
        <w:rFonts w:ascii="Arial" w:hAnsi="Arial" w:cs="Arial"/>
        <w:b/>
        <w:bCs/>
        <w:color w:val="999999"/>
        <w:sz w:val="20"/>
        <w:szCs w:val="20"/>
      </w:rPr>
      <w:tab/>
    </w:r>
    <w:r w:rsidR="0075068B" w:rsidRPr="0075068B">
      <w:rPr>
        <w:rFonts w:ascii="Arial" w:hAnsi="Arial" w:cs="Arial"/>
        <w:b/>
        <w:bCs/>
        <w:color w:val="999999"/>
        <w:sz w:val="20"/>
        <w:szCs w:val="20"/>
      </w:rPr>
      <w:tab/>
    </w:r>
    <w:r w:rsidR="0075068B" w:rsidRPr="0075068B">
      <w:rPr>
        <w:rFonts w:ascii="Arial" w:hAnsi="Arial" w:cs="Arial"/>
        <w:b/>
        <w:bCs/>
        <w:color w:val="999999"/>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0FAC"/>
    <w:multiLevelType w:val="hybridMultilevel"/>
    <w:tmpl w:val="889654D0"/>
    <w:lvl w:ilvl="0" w:tplc="0809000F">
      <w:start w:val="7"/>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6454844"/>
    <w:multiLevelType w:val="hybridMultilevel"/>
    <w:tmpl w:val="29E4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00A3"/>
    <w:multiLevelType w:val="multilevel"/>
    <w:tmpl w:val="88268430"/>
    <w:lvl w:ilvl="0">
      <w:start w:val="1"/>
      <w:numFmt w:val="decimal"/>
      <w:lvlText w:val="%1."/>
      <w:lvlJc w:val="left"/>
      <w:pPr>
        <w:tabs>
          <w:tab w:val="num" w:pos="360"/>
        </w:tabs>
        <w:ind w:left="360" w:hanging="360"/>
      </w:pPr>
      <w:rPr>
        <w:i w:val="0"/>
        <w:iCs w:val="0"/>
      </w:rPr>
    </w:lvl>
    <w:lvl w:ilvl="1">
      <w:start w:val="1"/>
      <w:numFmt w:val="decimal"/>
      <w:lvlText w:val="5.%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6C1EAB"/>
    <w:multiLevelType w:val="hybridMultilevel"/>
    <w:tmpl w:val="7C2C428C"/>
    <w:lvl w:ilvl="0" w:tplc="0568AFC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17F56"/>
    <w:multiLevelType w:val="hybridMultilevel"/>
    <w:tmpl w:val="C6C29DF0"/>
    <w:lvl w:ilvl="0" w:tplc="04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7B64F89"/>
    <w:multiLevelType w:val="hybridMultilevel"/>
    <w:tmpl w:val="DC1E0D5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9E35496"/>
    <w:multiLevelType w:val="hybridMultilevel"/>
    <w:tmpl w:val="8EC8F5E2"/>
    <w:lvl w:ilvl="0" w:tplc="06CE5704">
      <w:start w:val="1"/>
      <w:numFmt w:val="lowerRoman"/>
      <w:lvlText w:val="(%1)"/>
      <w:lvlJc w:val="left"/>
      <w:pPr>
        <w:ind w:left="720" w:hanging="360"/>
      </w:pPr>
    </w:lvl>
    <w:lvl w:ilvl="1" w:tplc="06CE5704">
      <w:start w:val="1"/>
      <w:numFmt w:val="lowerRoman"/>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11375"/>
    <w:multiLevelType w:val="hybridMultilevel"/>
    <w:tmpl w:val="394446A2"/>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D9803D1"/>
    <w:multiLevelType w:val="hybridMultilevel"/>
    <w:tmpl w:val="0C3235B0"/>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BF0D18"/>
    <w:multiLevelType w:val="hybridMultilevel"/>
    <w:tmpl w:val="F494651A"/>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21D63B4"/>
    <w:multiLevelType w:val="hybridMultilevel"/>
    <w:tmpl w:val="75AEFBC6"/>
    <w:lvl w:ilvl="0" w:tplc="04090005">
      <w:start w:val="1"/>
      <w:numFmt w:val="bullet"/>
      <w:lvlText w:val=""/>
      <w:lvlJc w:val="left"/>
      <w:pPr>
        <w:tabs>
          <w:tab w:val="num" w:pos="780"/>
        </w:tabs>
        <w:ind w:left="7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4923845"/>
    <w:multiLevelType w:val="hybridMultilevel"/>
    <w:tmpl w:val="B692A868"/>
    <w:lvl w:ilvl="0" w:tplc="04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C200E3"/>
    <w:multiLevelType w:val="hybridMultilevel"/>
    <w:tmpl w:val="DF1CAE7A"/>
    <w:lvl w:ilvl="0" w:tplc="57F6E71C">
      <w:start w:val="1"/>
      <w:numFmt w:val="lowerRoman"/>
      <w:lvlText w:val="(%1)"/>
      <w:lvlJc w:val="left"/>
      <w:pPr>
        <w:ind w:left="2910" w:hanging="720"/>
      </w:pPr>
      <w:rPr>
        <w:rFonts w:hint="default"/>
      </w:rPr>
    </w:lvl>
    <w:lvl w:ilvl="1" w:tplc="08090019">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13" w15:restartNumberingAfterBreak="0">
    <w:nsid w:val="2C5C7421"/>
    <w:multiLevelType w:val="hybridMultilevel"/>
    <w:tmpl w:val="E3527CE8"/>
    <w:lvl w:ilvl="0" w:tplc="06CE5704">
      <w:start w:val="1"/>
      <w:numFmt w:val="lowerRoman"/>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F120D31"/>
    <w:multiLevelType w:val="hybridMultilevel"/>
    <w:tmpl w:val="7010743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3D51DBB"/>
    <w:multiLevelType w:val="hybridMultilevel"/>
    <w:tmpl w:val="78829328"/>
    <w:lvl w:ilvl="0" w:tplc="04090005">
      <w:start w:val="1"/>
      <w:numFmt w:val="bullet"/>
      <w:lvlText w:val=""/>
      <w:lvlJc w:val="left"/>
      <w:pPr>
        <w:tabs>
          <w:tab w:val="num" w:pos="975"/>
        </w:tabs>
        <w:ind w:left="97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52B7658"/>
    <w:multiLevelType w:val="hybridMultilevel"/>
    <w:tmpl w:val="BE72CD18"/>
    <w:lvl w:ilvl="0" w:tplc="06CE570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55A73"/>
    <w:multiLevelType w:val="hybridMultilevel"/>
    <w:tmpl w:val="616CC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ED1704"/>
    <w:multiLevelType w:val="hybridMultilevel"/>
    <w:tmpl w:val="72C0D2B4"/>
    <w:lvl w:ilvl="0" w:tplc="D750C7F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361CC"/>
    <w:multiLevelType w:val="hybridMultilevel"/>
    <w:tmpl w:val="B7EC5FF4"/>
    <w:lvl w:ilvl="0" w:tplc="97761C7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B1CD2"/>
    <w:multiLevelType w:val="hybridMultilevel"/>
    <w:tmpl w:val="C32C09AE"/>
    <w:lvl w:ilvl="0" w:tplc="06CE5704">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7BA6BB1"/>
    <w:multiLevelType w:val="hybridMultilevel"/>
    <w:tmpl w:val="4B124586"/>
    <w:lvl w:ilvl="0" w:tplc="04090005">
      <w:start w:val="1"/>
      <w:numFmt w:val="bullet"/>
      <w:lvlText w:val=""/>
      <w:lvlJc w:val="left"/>
      <w:pPr>
        <w:tabs>
          <w:tab w:val="num" w:pos="780"/>
        </w:tabs>
        <w:ind w:left="7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C0229FF"/>
    <w:multiLevelType w:val="hybridMultilevel"/>
    <w:tmpl w:val="970633B6"/>
    <w:lvl w:ilvl="0" w:tplc="04090005">
      <w:start w:val="1"/>
      <w:numFmt w:val="bullet"/>
      <w:lvlText w:val=""/>
      <w:lvlJc w:val="left"/>
      <w:pPr>
        <w:tabs>
          <w:tab w:val="num" w:pos="840"/>
        </w:tabs>
        <w:ind w:left="8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CEF2757"/>
    <w:multiLevelType w:val="hybridMultilevel"/>
    <w:tmpl w:val="2F2056BA"/>
    <w:lvl w:ilvl="0" w:tplc="ABECEAF4">
      <w:start w:val="5"/>
      <w:numFmt w:val="decimal"/>
      <w:lvlText w:val="(%1)"/>
      <w:lvlJc w:val="left"/>
      <w:pPr>
        <w:tabs>
          <w:tab w:val="num" w:pos="1545"/>
        </w:tabs>
        <w:ind w:left="1545" w:hanging="630"/>
      </w:pPr>
      <w:rPr>
        <w:rFonts w:hint="default"/>
        <w:sz w:val="24"/>
      </w:rPr>
    </w:lvl>
    <w:lvl w:ilvl="1" w:tplc="08090019" w:tentative="1">
      <w:start w:val="1"/>
      <w:numFmt w:val="lowerLetter"/>
      <w:lvlText w:val="%2."/>
      <w:lvlJc w:val="left"/>
      <w:pPr>
        <w:tabs>
          <w:tab w:val="num" w:pos="1995"/>
        </w:tabs>
        <w:ind w:left="1995" w:hanging="360"/>
      </w:pPr>
    </w:lvl>
    <w:lvl w:ilvl="2" w:tplc="0809001B" w:tentative="1">
      <w:start w:val="1"/>
      <w:numFmt w:val="lowerRoman"/>
      <w:lvlText w:val="%3."/>
      <w:lvlJc w:val="right"/>
      <w:pPr>
        <w:tabs>
          <w:tab w:val="num" w:pos="2715"/>
        </w:tabs>
        <w:ind w:left="2715" w:hanging="180"/>
      </w:pPr>
    </w:lvl>
    <w:lvl w:ilvl="3" w:tplc="0809000F" w:tentative="1">
      <w:start w:val="1"/>
      <w:numFmt w:val="decimal"/>
      <w:lvlText w:val="%4."/>
      <w:lvlJc w:val="left"/>
      <w:pPr>
        <w:tabs>
          <w:tab w:val="num" w:pos="3435"/>
        </w:tabs>
        <w:ind w:left="3435" w:hanging="360"/>
      </w:pPr>
    </w:lvl>
    <w:lvl w:ilvl="4" w:tplc="08090019" w:tentative="1">
      <w:start w:val="1"/>
      <w:numFmt w:val="lowerLetter"/>
      <w:lvlText w:val="%5."/>
      <w:lvlJc w:val="left"/>
      <w:pPr>
        <w:tabs>
          <w:tab w:val="num" w:pos="4155"/>
        </w:tabs>
        <w:ind w:left="4155" w:hanging="360"/>
      </w:pPr>
    </w:lvl>
    <w:lvl w:ilvl="5" w:tplc="0809001B" w:tentative="1">
      <w:start w:val="1"/>
      <w:numFmt w:val="lowerRoman"/>
      <w:lvlText w:val="%6."/>
      <w:lvlJc w:val="right"/>
      <w:pPr>
        <w:tabs>
          <w:tab w:val="num" w:pos="4875"/>
        </w:tabs>
        <w:ind w:left="4875" w:hanging="180"/>
      </w:pPr>
    </w:lvl>
    <w:lvl w:ilvl="6" w:tplc="0809000F" w:tentative="1">
      <w:start w:val="1"/>
      <w:numFmt w:val="decimal"/>
      <w:lvlText w:val="%7."/>
      <w:lvlJc w:val="left"/>
      <w:pPr>
        <w:tabs>
          <w:tab w:val="num" w:pos="5595"/>
        </w:tabs>
        <w:ind w:left="5595" w:hanging="360"/>
      </w:pPr>
    </w:lvl>
    <w:lvl w:ilvl="7" w:tplc="08090019" w:tentative="1">
      <w:start w:val="1"/>
      <w:numFmt w:val="lowerLetter"/>
      <w:lvlText w:val="%8."/>
      <w:lvlJc w:val="left"/>
      <w:pPr>
        <w:tabs>
          <w:tab w:val="num" w:pos="6315"/>
        </w:tabs>
        <w:ind w:left="6315" w:hanging="360"/>
      </w:pPr>
    </w:lvl>
    <w:lvl w:ilvl="8" w:tplc="0809001B" w:tentative="1">
      <w:start w:val="1"/>
      <w:numFmt w:val="lowerRoman"/>
      <w:lvlText w:val="%9."/>
      <w:lvlJc w:val="right"/>
      <w:pPr>
        <w:tabs>
          <w:tab w:val="num" w:pos="7035"/>
        </w:tabs>
        <w:ind w:left="7035" w:hanging="180"/>
      </w:pPr>
    </w:lvl>
  </w:abstractNum>
  <w:abstractNum w:abstractNumId="24" w15:restartNumberingAfterBreak="0">
    <w:nsid w:val="525C593E"/>
    <w:multiLevelType w:val="hybridMultilevel"/>
    <w:tmpl w:val="DCA2B4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1635D20"/>
    <w:multiLevelType w:val="hybridMultilevel"/>
    <w:tmpl w:val="BA92209C"/>
    <w:lvl w:ilvl="0" w:tplc="08090001">
      <w:start w:val="1"/>
      <w:numFmt w:val="bullet"/>
      <w:lvlText w:val=""/>
      <w:lvlJc w:val="left"/>
      <w:pPr>
        <w:tabs>
          <w:tab w:val="num" w:pos="975"/>
        </w:tabs>
        <w:ind w:left="97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1D7377D"/>
    <w:multiLevelType w:val="hybridMultilevel"/>
    <w:tmpl w:val="4CA0E952"/>
    <w:lvl w:ilvl="0" w:tplc="E72E8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B87317"/>
    <w:multiLevelType w:val="multilevel"/>
    <w:tmpl w:val="CF6C0910"/>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92"/>
        </w:tabs>
        <w:ind w:left="792" w:hanging="432"/>
      </w:pPr>
      <w:rPr>
        <w:rFonts w:ascii="Symbol" w:hAnsi="Symbol" w:hint="default"/>
      </w:rPr>
    </w:lvl>
    <w:lvl w:ilvl="2">
      <w:start w:val="1"/>
      <w:numFmt w:val="lowerRoman"/>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6035E4A"/>
    <w:multiLevelType w:val="hybridMultilevel"/>
    <w:tmpl w:val="22F6B20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91E5FF0"/>
    <w:multiLevelType w:val="hybridMultilevel"/>
    <w:tmpl w:val="914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606B2"/>
    <w:multiLevelType w:val="hybridMultilevel"/>
    <w:tmpl w:val="0D1E7D60"/>
    <w:lvl w:ilvl="0" w:tplc="06CE5704">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70CA8"/>
    <w:multiLevelType w:val="hybridMultilevel"/>
    <w:tmpl w:val="55FC0A16"/>
    <w:lvl w:ilvl="0" w:tplc="08090001">
      <w:start w:val="1"/>
      <w:numFmt w:val="bullet"/>
      <w:lvlText w:val=""/>
      <w:lvlJc w:val="left"/>
      <w:pPr>
        <w:tabs>
          <w:tab w:val="num" w:pos="975"/>
        </w:tabs>
        <w:ind w:left="97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4913DF8"/>
    <w:multiLevelType w:val="hybridMultilevel"/>
    <w:tmpl w:val="B57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A379F"/>
    <w:multiLevelType w:val="hybridMultilevel"/>
    <w:tmpl w:val="F5F8D28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47447556">
    <w:abstractNumId w:val="28"/>
  </w:num>
  <w:num w:numId="2" w16cid:durableId="1762797777">
    <w:abstractNumId w:val="5"/>
  </w:num>
  <w:num w:numId="3" w16cid:durableId="76338182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32192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461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6686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5518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66687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6205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8412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8294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14560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726273">
    <w:abstractNumId w:val="4"/>
  </w:num>
  <w:num w:numId="14" w16cid:durableId="882862439">
    <w:abstractNumId w:val="0"/>
  </w:num>
  <w:num w:numId="15" w16cid:durableId="927276960">
    <w:abstractNumId w:val="1"/>
  </w:num>
  <w:num w:numId="16" w16cid:durableId="1365520988">
    <w:abstractNumId w:val="29"/>
  </w:num>
  <w:num w:numId="17" w16cid:durableId="820658067">
    <w:abstractNumId w:val="3"/>
  </w:num>
  <w:num w:numId="18" w16cid:durableId="229923729">
    <w:abstractNumId w:val="20"/>
  </w:num>
  <w:num w:numId="19" w16cid:durableId="631445295">
    <w:abstractNumId w:val="16"/>
  </w:num>
  <w:num w:numId="20" w16cid:durableId="539437587">
    <w:abstractNumId w:val="18"/>
  </w:num>
  <w:num w:numId="21" w16cid:durableId="1661957052">
    <w:abstractNumId w:val="13"/>
  </w:num>
  <w:num w:numId="22" w16cid:durableId="1666200334">
    <w:abstractNumId w:val="30"/>
  </w:num>
  <w:num w:numId="23" w16cid:durableId="720789488">
    <w:abstractNumId w:val="6"/>
  </w:num>
  <w:num w:numId="24" w16cid:durableId="1577276649">
    <w:abstractNumId w:val="9"/>
  </w:num>
  <w:num w:numId="25" w16cid:durableId="640158527">
    <w:abstractNumId w:val="7"/>
  </w:num>
  <w:num w:numId="26" w16cid:durableId="1660420477">
    <w:abstractNumId w:val="8"/>
  </w:num>
  <w:num w:numId="27" w16cid:durableId="1570769323">
    <w:abstractNumId w:val="14"/>
  </w:num>
  <w:num w:numId="28" w16cid:durableId="1285505852">
    <w:abstractNumId w:val="33"/>
  </w:num>
  <w:num w:numId="29" w16cid:durableId="905381998">
    <w:abstractNumId w:val="25"/>
  </w:num>
  <w:num w:numId="30" w16cid:durableId="1837768040">
    <w:abstractNumId w:val="31"/>
  </w:num>
  <w:num w:numId="31" w16cid:durableId="688600318">
    <w:abstractNumId w:val="32"/>
  </w:num>
  <w:num w:numId="32" w16cid:durableId="687219941">
    <w:abstractNumId w:val="23"/>
  </w:num>
  <w:num w:numId="33" w16cid:durableId="1304581337">
    <w:abstractNumId w:val="17"/>
  </w:num>
  <w:num w:numId="34" w16cid:durableId="2130010260">
    <w:abstractNumId w:val="19"/>
  </w:num>
  <w:num w:numId="35" w16cid:durableId="1461147363">
    <w:abstractNumId w:val="24"/>
  </w:num>
  <w:num w:numId="36" w16cid:durableId="1372220229">
    <w:abstractNumId w:val="12"/>
  </w:num>
  <w:num w:numId="37" w16cid:durableId="9964159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F9"/>
    <w:rsid w:val="00003570"/>
    <w:rsid w:val="00010B0C"/>
    <w:rsid w:val="000668F2"/>
    <w:rsid w:val="0008151E"/>
    <w:rsid w:val="000943AF"/>
    <w:rsid w:val="000A4F21"/>
    <w:rsid w:val="000A6C1D"/>
    <w:rsid w:val="000A6D02"/>
    <w:rsid w:val="000C107A"/>
    <w:rsid w:val="000C2005"/>
    <w:rsid w:val="000E6742"/>
    <w:rsid w:val="000F1700"/>
    <w:rsid w:val="000F5F72"/>
    <w:rsid w:val="000F7C41"/>
    <w:rsid w:val="0011328F"/>
    <w:rsid w:val="00122FC6"/>
    <w:rsid w:val="00135D43"/>
    <w:rsid w:val="00141BA0"/>
    <w:rsid w:val="001504F1"/>
    <w:rsid w:val="00160207"/>
    <w:rsid w:val="001626F3"/>
    <w:rsid w:val="001629D6"/>
    <w:rsid w:val="00181FF4"/>
    <w:rsid w:val="00193CA9"/>
    <w:rsid w:val="00194CA6"/>
    <w:rsid w:val="001B2B52"/>
    <w:rsid w:val="001F1841"/>
    <w:rsid w:val="001F3A80"/>
    <w:rsid w:val="0023247F"/>
    <w:rsid w:val="002418C5"/>
    <w:rsid w:val="00242F51"/>
    <w:rsid w:val="00245C46"/>
    <w:rsid w:val="002537B6"/>
    <w:rsid w:val="00254360"/>
    <w:rsid w:val="0026506C"/>
    <w:rsid w:val="00280BCD"/>
    <w:rsid w:val="002810BF"/>
    <w:rsid w:val="00282A12"/>
    <w:rsid w:val="00283BAB"/>
    <w:rsid w:val="00287728"/>
    <w:rsid w:val="00293F09"/>
    <w:rsid w:val="002A07ED"/>
    <w:rsid w:val="002A5760"/>
    <w:rsid w:val="002C5AD8"/>
    <w:rsid w:val="002D0E35"/>
    <w:rsid w:val="002E23DD"/>
    <w:rsid w:val="00325995"/>
    <w:rsid w:val="003361F7"/>
    <w:rsid w:val="00342FAC"/>
    <w:rsid w:val="003450F9"/>
    <w:rsid w:val="00347B31"/>
    <w:rsid w:val="00347F94"/>
    <w:rsid w:val="00355746"/>
    <w:rsid w:val="00360293"/>
    <w:rsid w:val="003642A2"/>
    <w:rsid w:val="00371F07"/>
    <w:rsid w:val="003755A9"/>
    <w:rsid w:val="00375AFC"/>
    <w:rsid w:val="00381906"/>
    <w:rsid w:val="00381CA0"/>
    <w:rsid w:val="003930EB"/>
    <w:rsid w:val="003C00F9"/>
    <w:rsid w:val="003E7B00"/>
    <w:rsid w:val="00421B3A"/>
    <w:rsid w:val="00427968"/>
    <w:rsid w:val="00435949"/>
    <w:rsid w:val="00461CF9"/>
    <w:rsid w:val="00461E11"/>
    <w:rsid w:val="00472DEE"/>
    <w:rsid w:val="00495709"/>
    <w:rsid w:val="004C5A06"/>
    <w:rsid w:val="004F45C6"/>
    <w:rsid w:val="004F7DEB"/>
    <w:rsid w:val="00524191"/>
    <w:rsid w:val="005410E2"/>
    <w:rsid w:val="005513B9"/>
    <w:rsid w:val="00565F45"/>
    <w:rsid w:val="005662F9"/>
    <w:rsid w:val="00592CDC"/>
    <w:rsid w:val="00596E51"/>
    <w:rsid w:val="005D22B9"/>
    <w:rsid w:val="005D7B3D"/>
    <w:rsid w:val="00626C9C"/>
    <w:rsid w:val="00631FB2"/>
    <w:rsid w:val="006327B2"/>
    <w:rsid w:val="0068012A"/>
    <w:rsid w:val="006815C2"/>
    <w:rsid w:val="006A54F0"/>
    <w:rsid w:val="006C7508"/>
    <w:rsid w:val="006D4595"/>
    <w:rsid w:val="007005A5"/>
    <w:rsid w:val="00745CE8"/>
    <w:rsid w:val="0075068B"/>
    <w:rsid w:val="007543A0"/>
    <w:rsid w:val="00771E2E"/>
    <w:rsid w:val="00774D3A"/>
    <w:rsid w:val="007B1C4A"/>
    <w:rsid w:val="007C6CB4"/>
    <w:rsid w:val="007D4CD6"/>
    <w:rsid w:val="007E5B32"/>
    <w:rsid w:val="007F61D8"/>
    <w:rsid w:val="008016A3"/>
    <w:rsid w:val="00815D5D"/>
    <w:rsid w:val="008216EC"/>
    <w:rsid w:val="0083009A"/>
    <w:rsid w:val="00831922"/>
    <w:rsid w:val="00831E96"/>
    <w:rsid w:val="00833312"/>
    <w:rsid w:val="00841C6A"/>
    <w:rsid w:val="00846EEA"/>
    <w:rsid w:val="00855659"/>
    <w:rsid w:val="00860634"/>
    <w:rsid w:val="00877F30"/>
    <w:rsid w:val="008B272E"/>
    <w:rsid w:val="008B2EEC"/>
    <w:rsid w:val="008D0731"/>
    <w:rsid w:val="008D3287"/>
    <w:rsid w:val="008F0DA9"/>
    <w:rsid w:val="008F4A7A"/>
    <w:rsid w:val="009061A6"/>
    <w:rsid w:val="00931A02"/>
    <w:rsid w:val="009459C9"/>
    <w:rsid w:val="0095731D"/>
    <w:rsid w:val="0096003B"/>
    <w:rsid w:val="00961F49"/>
    <w:rsid w:val="00967CDB"/>
    <w:rsid w:val="00970D14"/>
    <w:rsid w:val="009719FC"/>
    <w:rsid w:val="00971C34"/>
    <w:rsid w:val="0098747F"/>
    <w:rsid w:val="009E61F7"/>
    <w:rsid w:val="00A1636C"/>
    <w:rsid w:val="00A26528"/>
    <w:rsid w:val="00A5463B"/>
    <w:rsid w:val="00A60170"/>
    <w:rsid w:val="00A81084"/>
    <w:rsid w:val="00A86183"/>
    <w:rsid w:val="00AB1353"/>
    <w:rsid w:val="00AC7265"/>
    <w:rsid w:val="00AE1B59"/>
    <w:rsid w:val="00AE336D"/>
    <w:rsid w:val="00AE791E"/>
    <w:rsid w:val="00AF6AD0"/>
    <w:rsid w:val="00B001B3"/>
    <w:rsid w:val="00B02554"/>
    <w:rsid w:val="00B026A2"/>
    <w:rsid w:val="00B07E40"/>
    <w:rsid w:val="00B256AE"/>
    <w:rsid w:val="00B338FE"/>
    <w:rsid w:val="00B415C1"/>
    <w:rsid w:val="00B42B6F"/>
    <w:rsid w:val="00B973FE"/>
    <w:rsid w:val="00BB5790"/>
    <w:rsid w:val="00BC33BC"/>
    <w:rsid w:val="00BD6ECD"/>
    <w:rsid w:val="00BF501D"/>
    <w:rsid w:val="00C05CE0"/>
    <w:rsid w:val="00C5045F"/>
    <w:rsid w:val="00C648DE"/>
    <w:rsid w:val="00CA159C"/>
    <w:rsid w:val="00CB059C"/>
    <w:rsid w:val="00CB2C16"/>
    <w:rsid w:val="00CC094C"/>
    <w:rsid w:val="00CC3CE4"/>
    <w:rsid w:val="00CD47CE"/>
    <w:rsid w:val="00CF3AAA"/>
    <w:rsid w:val="00D117C0"/>
    <w:rsid w:val="00D34640"/>
    <w:rsid w:val="00D40F81"/>
    <w:rsid w:val="00D47D7C"/>
    <w:rsid w:val="00D66221"/>
    <w:rsid w:val="00D97198"/>
    <w:rsid w:val="00DA2348"/>
    <w:rsid w:val="00DB0B6E"/>
    <w:rsid w:val="00DB21C4"/>
    <w:rsid w:val="00DE1291"/>
    <w:rsid w:val="00DE3D87"/>
    <w:rsid w:val="00E27D3E"/>
    <w:rsid w:val="00E32796"/>
    <w:rsid w:val="00E34E63"/>
    <w:rsid w:val="00E466C6"/>
    <w:rsid w:val="00E6479F"/>
    <w:rsid w:val="00E74C16"/>
    <w:rsid w:val="00E76612"/>
    <w:rsid w:val="00E943ED"/>
    <w:rsid w:val="00EC60DC"/>
    <w:rsid w:val="00ED3AA0"/>
    <w:rsid w:val="00ED6CFD"/>
    <w:rsid w:val="00EE1896"/>
    <w:rsid w:val="00F05DED"/>
    <w:rsid w:val="00F215EA"/>
    <w:rsid w:val="00F220CA"/>
    <w:rsid w:val="00F61801"/>
    <w:rsid w:val="00F72040"/>
    <w:rsid w:val="00F7391E"/>
    <w:rsid w:val="00FA224C"/>
    <w:rsid w:val="00FE6ED6"/>
    <w:rsid w:val="00FE731B"/>
    <w:rsid w:val="00FF3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EECF56"/>
  <w15:docId w15:val="{4F5B7BAF-B2D7-457B-8D0B-4B18B75C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6F4"/>
    <w:rPr>
      <w:sz w:val="24"/>
      <w:szCs w:val="24"/>
      <w:lang w:eastAsia="en-US"/>
    </w:rPr>
  </w:style>
  <w:style w:type="paragraph" w:styleId="Heading1">
    <w:name w:val="heading 1"/>
    <w:basedOn w:val="Normal"/>
    <w:next w:val="Normal"/>
    <w:qFormat/>
    <w:rsid w:val="00FF36F4"/>
    <w:pPr>
      <w:keepNext/>
      <w:jc w:val="center"/>
      <w:outlineLvl w:val="0"/>
    </w:pPr>
    <w:rPr>
      <w:rFonts w:ascii="Arial" w:hAnsi="Arial" w:cs="Arial"/>
      <w:b/>
      <w:bCs/>
    </w:rPr>
  </w:style>
  <w:style w:type="paragraph" w:styleId="Heading2">
    <w:name w:val="heading 2"/>
    <w:basedOn w:val="Normal"/>
    <w:next w:val="Normal"/>
    <w:qFormat/>
    <w:rsid w:val="00FF36F4"/>
    <w:pPr>
      <w:keepNext/>
      <w:jc w:val="center"/>
      <w:outlineLvl w:val="1"/>
    </w:pPr>
    <w:rPr>
      <w:rFonts w:ascii="Arial" w:hAnsi="Arial" w:cs="Arial"/>
      <w:b/>
      <w:bCs/>
      <w:sz w:val="28"/>
    </w:rPr>
  </w:style>
  <w:style w:type="paragraph" w:styleId="Heading3">
    <w:name w:val="heading 3"/>
    <w:basedOn w:val="Normal"/>
    <w:next w:val="Normal"/>
    <w:qFormat/>
    <w:rsid w:val="00FF36F4"/>
    <w:pPr>
      <w:keepNext/>
      <w:jc w:val="both"/>
      <w:outlineLvl w:val="2"/>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6F4"/>
    <w:rPr>
      <w:color w:val="0000FF"/>
      <w:u w:val="single"/>
    </w:rPr>
  </w:style>
  <w:style w:type="character" w:styleId="FollowedHyperlink">
    <w:name w:val="FollowedHyperlink"/>
    <w:rsid w:val="00FF36F4"/>
    <w:rPr>
      <w:color w:val="800080"/>
      <w:u w:val="single"/>
    </w:rPr>
  </w:style>
  <w:style w:type="paragraph" w:styleId="CommentText">
    <w:name w:val="annotation text"/>
    <w:basedOn w:val="Normal"/>
    <w:link w:val="CommentTextChar"/>
    <w:semiHidden/>
    <w:rsid w:val="00FF36F4"/>
    <w:rPr>
      <w:rFonts w:ascii="Century Schoolbook" w:hAnsi="Century Schoolbook"/>
      <w:sz w:val="20"/>
      <w:szCs w:val="20"/>
      <w:lang w:eastAsia="en-GB"/>
    </w:rPr>
  </w:style>
  <w:style w:type="paragraph" w:styleId="Header">
    <w:name w:val="header"/>
    <w:basedOn w:val="Normal"/>
    <w:link w:val="HeaderChar"/>
    <w:uiPriority w:val="99"/>
    <w:rsid w:val="00FF36F4"/>
    <w:pPr>
      <w:tabs>
        <w:tab w:val="center" w:pos="4153"/>
        <w:tab w:val="right" w:pos="8306"/>
      </w:tabs>
    </w:pPr>
  </w:style>
  <w:style w:type="paragraph" w:styleId="Footer">
    <w:name w:val="footer"/>
    <w:basedOn w:val="Normal"/>
    <w:rsid w:val="00FF36F4"/>
    <w:pPr>
      <w:tabs>
        <w:tab w:val="center" w:pos="4153"/>
        <w:tab w:val="right" w:pos="8306"/>
      </w:tabs>
    </w:pPr>
  </w:style>
  <w:style w:type="paragraph" w:styleId="Title">
    <w:name w:val="Title"/>
    <w:basedOn w:val="Normal"/>
    <w:qFormat/>
    <w:rsid w:val="00FF36F4"/>
    <w:pPr>
      <w:jc w:val="center"/>
    </w:pPr>
    <w:rPr>
      <w:rFonts w:ascii="Arial" w:hAnsi="Arial" w:cs="Arial"/>
      <w:b/>
      <w:bCs/>
      <w:sz w:val="28"/>
    </w:rPr>
  </w:style>
  <w:style w:type="paragraph" w:styleId="BodyText">
    <w:name w:val="Body Text"/>
    <w:basedOn w:val="Normal"/>
    <w:rsid w:val="00FF36F4"/>
    <w:pPr>
      <w:jc w:val="both"/>
    </w:pPr>
    <w:rPr>
      <w:rFonts w:ascii="Arial" w:hAnsi="Arial" w:cs="Arial"/>
      <w:sz w:val="20"/>
      <w:szCs w:val="20"/>
    </w:rPr>
  </w:style>
  <w:style w:type="paragraph" w:styleId="PlainText">
    <w:name w:val="Plain Text"/>
    <w:basedOn w:val="Normal"/>
    <w:link w:val="PlainTextChar"/>
    <w:uiPriority w:val="99"/>
    <w:rsid w:val="00FF36F4"/>
    <w:rPr>
      <w:rFonts w:ascii="Courier New" w:hAnsi="Courier New" w:cs="Courier New"/>
      <w:sz w:val="20"/>
      <w:szCs w:val="20"/>
    </w:rPr>
  </w:style>
  <w:style w:type="paragraph" w:styleId="BalloonText">
    <w:name w:val="Balloon Text"/>
    <w:basedOn w:val="Normal"/>
    <w:semiHidden/>
    <w:rsid w:val="00FF36F4"/>
    <w:rPr>
      <w:rFonts w:ascii="Tahoma" w:hAnsi="Tahoma" w:cs="Tahoma"/>
      <w:sz w:val="16"/>
      <w:szCs w:val="16"/>
    </w:rPr>
  </w:style>
  <w:style w:type="paragraph" w:styleId="Revision">
    <w:name w:val="Revision"/>
    <w:hidden/>
    <w:uiPriority w:val="99"/>
    <w:semiHidden/>
    <w:rsid w:val="005410E2"/>
    <w:rPr>
      <w:sz w:val="24"/>
      <w:szCs w:val="24"/>
      <w:lang w:eastAsia="en-US"/>
    </w:rPr>
  </w:style>
  <w:style w:type="character" w:styleId="CommentReference">
    <w:name w:val="annotation reference"/>
    <w:uiPriority w:val="99"/>
    <w:semiHidden/>
    <w:rsid w:val="00427968"/>
    <w:rPr>
      <w:sz w:val="16"/>
      <w:szCs w:val="16"/>
    </w:rPr>
  </w:style>
  <w:style w:type="paragraph" w:styleId="CommentSubject">
    <w:name w:val="annotation subject"/>
    <w:basedOn w:val="CommentText"/>
    <w:next w:val="CommentText"/>
    <w:semiHidden/>
    <w:rsid w:val="00427968"/>
    <w:rPr>
      <w:rFonts w:ascii="Times New Roman" w:hAnsi="Times New Roman"/>
      <w:b/>
      <w:bCs/>
      <w:lang w:eastAsia="en-US"/>
    </w:rPr>
  </w:style>
  <w:style w:type="paragraph" w:styleId="ListParagraph">
    <w:name w:val="List Paragraph"/>
    <w:basedOn w:val="Normal"/>
    <w:uiPriority w:val="34"/>
    <w:qFormat/>
    <w:rsid w:val="00E34E63"/>
    <w:pPr>
      <w:ind w:left="720"/>
    </w:pPr>
  </w:style>
  <w:style w:type="paragraph" w:customStyle="1" w:styleId="SLSheading1">
    <w:name w:val="SLS heading 1"/>
    <w:basedOn w:val="Heading1"/>
    <w:rsid w:val="005513B9"/>
    <w:pPr>
      <w:spacing w:before="240" w:after="60"/>
      <w:jc w:val="left"/>
    </w:pPr>
    <w:rPr>
      <w:rFonts w:ascii="Gill Sans MT" w:hAnsi="Gill Sans MT"/>
      <w:color w:val="000080"/>
      <w:kern w:val="32"/>
      <w:sz w:val="32"/>
      <w:szCs w:val="32"/>
      <w:lang w:val="en-US"/>
    </w:rPr>
  </w:style>
  <w:style w:type="character" w:customStyle="1" w:styleId="PlainTextChar">
    <w:name w:val="Plain Text Char"/>
    <w:link w:val="PlainText"/>
    <w:uiPriority w:val="99"/>
    <w:rsid w:val="00CD47CE"/>
    <w:rPr>
      <w:rFonts w:ascii="Courier New" w:hAnsi="Courier New" w:cs="Courier New"/>
      <w:lang w:eastAsia="en-US"/>
    </w:rPr>
  </w:style>
  <w:style w:type="paragraph" w:customStyle="1" w:styleId="zDocMetaCentre">
    <w:name w:val="z DocMeta Centre"/>
    <w:basedOn w:val="zDocMeta"/>
    <w:rsid w:val="002537B6"/>
    <w:pPr>
      <w:jc w:val="center"/>
    </w:pPr>
  </w:style>
  <w:style w:type="paragraph" w:customStyle="1" w:styleId="Heading">
    <w:name w:val="Heading"/>
    <w:basedOn w:val="Normal"/>
    <w:next w:val="BodyText"/>
    <w:link w:val="HeadingChar"/>
    <w:rsid w:val="002537B6"/>
    <w:pPr>
      <w:keepNext/>
      <w:widowControl w:val="0"/>
      <w:suppressAutoHyphens/>
      <w:spacing w:before="240" w:after="120"/>
    </w:pPr>
    <w:rPr>
      <w:rFonts w:ascii="Verdana" w:eastAsia="MS Mincho" w:hAnsi="Verdana"/>
      <w:b/>
      <w:kern w:val="30"/>
      <w:sz w:val="26"/>
      <w:szCs w:val="28"/>
    </w:rPr>
  </w:style>
  <w:style w:type="paragraph" w:customStyle="1" w:styleId="zDocMetaBold">
    <w:name w:val="z DocMeta Bold"/>
    <w:basedOn w:val="zDocMetaCentre"/>
    <w:rsid w:val="002537B6"/>
    <w:rPr>
      <w:b/>
    </w:rPr>
  </w:style>
  <w:style w:type="paragraph" w:customStyle="1" w:styleId="zDocMeta">
    <w:name w:val="z DocMeta"/>
    <w:basedOn w:val="BodyText"/>
    <w:rsid w:val="002537B6"/>
    <w:pPr>
      <w:widowControl w:val="0"/>
      <w:suppressAutoHyphens/>
      <w:spacing w:line="240" w:lineRule="exact"/>
      <w:jc w:val="left"/>
    </w:pPr>
    <w:rPr>
      <w:rFonts w:ascii="Verdana" w:eastAsia="Arial Unicode MS" w:hAnsi="Verdana" w:cs="Times New Roman"/>
      <w:kern w:val="1"/>
      <w:sz w:val="16"/>
      <w:szCs w:val="24"/>
      <w:lang w:eastAsia="en-GB"/>
    </w:rPr>
  </w:style>
  <w:style w:type="character" w:customStyle="1" w:styleId="HeadingChar">
    <w:name w:val="Heading Char"/>
    <w:link w:val="Heading"/>
    <w:rsid w:val="002537B6"/>
    <w:rPr>
      <w:rFonts w:ascii="Verdana" w:eastAsia="MS Mincho" w:hAnsi="Verdana" w:cs="Tahoma"/>
      <w:b/>
      <w:kern w:val="30"/>
      <w:sz w:val="26"/>
      <w:szCs w:val="28"/>
    </w:rPr>
  </w:style>
  <w:style w:type="character" w:customStyle="1" w:styleId="HeaderChar">
    <w:name w:val="Header Char"/>
    <w:link w:val="Header"/>
    <w:uiPriority w:val="99"/>
    <w:rsid w:val="00833312"/>
    <w:rPr>
      <w:sz w:val="24"/>
      <w:szCs w:val="24"/>
      <w:lang w:eastAsia="en-US"/>
    </w:rPr>
  </w:style>
  <w:style w:type="character" w:customStyle="1" w:styleId="CommentTextChar">
    <w:name w:val="Comment Text Char"/>
    <w:link w:val="CommentText"/>
    <w:semiHidden/>
    <w:rsid w:val="002A07ED"/>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95140">
      <w:bodyDiv w:val="1"/>
      <w:marLeft w:val="0"/>
      <w:marRight w:val="0"/>
      <w:marTop w:val="0"/>
      <w:marBottom w:val="0"/>
      <w:divBdr>
        <w:top w:val="none" w:sz="0" w:space="0" w:color="auto"/>
        <w:left w:val="none" w:sz="0" w:space="0" w:color="auto"/>
        <w:bottom w:val="none" w:sz="0" w:space="0" w:color="auto"/>
        <w:right w:val="none" w:sz="0" w:space="0" w:color="auto"/>
      </w:divBdr>
    </w:div>
    <w:div w:id="1285700393">
      <w:bodyDiv w:val="1"/>
      <w:marLeft w:val="0"/>
      <w:marRight w:val="0"/>
      <w:marTop w:val="0"/>
      <w:marBottom w:val="0"/>
      <w:divBdr>
        <w:top w:val="none" w:sz="0" w:space="0" w:color="auto"/>
        <w:left w:val="none" w:sz="0" w:space="0" w:color="auto"/>
        <w:bottom w:val="none" w:sz="0" w:space="0" w:color="auto"/>
        <w:right w:val="none" w:sz="0" w:space="0" w:color="auto"/>
      </w:divBdr>
    </w:div>
    <w:div w:id="18241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opsi.gov.uk/si/si1991/Uksi_19910760_en_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psi.gov.uk/RevisedStatutes/Acts/apni/1969/capni_19690008_en_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87133-07D9-4687-BDBB-80D1DB1B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4044</Words>
  <Characters>21475</Characters>
  <Application>Microsoft Office Word</Application>
  <DocSecurity>0</DocSecurity>
  <Lines>536</Lines>
  <Paragraphs>225</Paragraphs>
  <ScaleCrop>false</ScaleCrop>
  <HeadingPairs>
    <vt:vector size="2" baseType="variant">
      <vt:variant>
        <vt:lpstr>Title</vt:lpstr>
      </vt:variant>
      <vt:variant>
        <vt:i4>1</vt:i4>
      </vt:variant>
    </vt:vector>
  </HeadingPairs>
  <TitlesOfParts>
    <vt:vector size="1" baseType="lpstr">
      <vt:lpstr>Northern Ireland Longitudinal Study Policies</vt:lpstr>
    </vt:vector>
  </TitlesOfParts>
  <Company>DFP</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Longitudinal Study Policies</dc:title>
  <dc:subject/>
  <dc:creator>1493979</dc:creator>
  <cp:keywords/>
  <cp:lastModifiedBy>Connell, Emma</cp:lastModifiedBy>
  <cp:revision>2</cp:revision>
  <cp:lastPrinted>2008-06-05T12:03:00Z</cp:lastPrinted>
  <dcterms:created xsi:type="dcterms:W3CDTF">2025-01-29T16:45:00Z</dcterms:created>
  <dcterms:modified xsi:type="dcterms:W3CDTF">2025-01-29T16:45:00Z</dcterms:modified>
</cp:coreProperties>
</file>