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D18" w:rsidRPr="00AD405C" w:rsidRDefault="00662D18" w:rsidP="00662D18">
      <w:pPr>
        <w:jc w:val="center"/>
        <w:rPr>
          <w:rFonts w:cstheme="minorHAnsi"/>
          <w:color w:val="244061" w:themeColor="accent1" w:themeShade="80"/>
        </w:rPr>
      </w:pPr>
      <w:r w:rsidRPr="00AD405C">
        <w:rPr>
          <w:color w:val="244061" w:themeColor="accent1" w:themeShade="80"/>
          <w:sz w:val="48"/>
          <w:szCs w:val="48"/>
        </w:rPr>
        <w:t xml:space="preserve">TTP </w:t>
      </w:r>
      <w:r w:rsidR="00EB02E4" w:rsidRPr="00AD405C">
        <w:rPr>
          <w:color w:val="244061" w:themeColor="accent1" w:themeShade="80"/>
          <w:sz w:val="48"/>
          <w:szCs w:val="48"/>
        </w:rPr>
        <w:t>DATA QUALITY REPORT</w:t>
      </w:r>
    </w:p>
    <w:tbl>
      <w:tblPr>
        <w:tblStyle w:val="TableGrid"/>
        <w:tblW w:w="10598" w:type="dxa"/>
        <w:tblLook w:val="04A0"/>
      </w:tblPr>
      <w:tblGrid>
        <w:gridCol w:w="3071"/>
        <w:gridCol w:w="7527"/>
      </w:tblGrid>
      <w:tr w:rsidR="0075080D" w:rsidRPr="00AD405C" w:rsidTr="004F1B13">
        <w:tc>
          <w:tcPr>
            <w:tcW w:w="10598" w:type="dxa"/>
            <w:gridSpan w:val="2"/>
            <w:tcBorders>
              <w:bottom w:val="single" w:sz="4" w:space="0" w:color="auto"/>
            </w:tcBorders>
            <w:shd w:val="clear" w:color="auto" w:fill="B8CCE4" w:themeFill="accent1" w:themeFillTint="66"/>
          </w:tcPr>
          <w:p w:rsidR="0075080D" w:rsidRPr="00AD405C" w:rsidRDefault="00EB02E4" w:rsidP="0075080D">
            <w:pPr>
              <w:jc w:val="center"/>
              <w:rPr>
                <w:rFonts w:cstheme="minorHAnsi"/>
                <w:b/>
                <w:color w:val="244061" w:themeColor="accent1" w:themeShade="80"/>
              </w:rPr>
            </w:pPr>
            <w:r w:rsidRPr="00AD405C">
              <w:rPr>
                <w:rFonts w:cstheme="minorHAnsi"/>
                <w:b/>
                <w:color w:val="244061" w:themeColor="accent1" w:themeShade="80"/>
              </w:rPr>
              <w:t>DATA SOURCE</w:t>
            </w:r>
          </w:p>
        </w:tc>
      </w:tr>
      <w:tr w:rsidR="00E72305" w:rsidRPr="00AD405C" w:rsidTr="004F1B13">
        <w:tc>
          <w:tcPr>
            <w:tcW w:w="3071" w:type="dxa"/>
          </w:tcPr>
          <w:p w:rsidR="00E72305" w:rsidRPr="00AD405C" w:rsidRDefault="00364C1A" w:rsidP="00662D18">
            <w:pPr>
              <w:rPr>
                <w:rFonts w:cstheme="minorHAnsi"/>
                <w:color w:val="244061" w:themeColor="accent1" w:themeShade="80"/>
              </w:rPr>
            </w:pPr>
            <w:r w:rsidRPr="00AD405C">
              <w:rPr>
                <w:rFonts w:cstheme="minorHAnsi"/>
                <w:color w:val="244061" w:themeColor="accent1" w:themeShade="80"/>
              </w:rPr>
              <w:t>DATA SUPPLIER</w:t>
            </w:r>
            <w:r w:rsidR="0075080D" w:rsidRPr="00AD405C">
              <w:rPr>
                <w:rFonts w:cstheme="minorHAnsi"/>
                <w:color w:val="244061" w:themeColor="accent1" w:themeShade="80"/>
              </w:rPr>
              <w:t>:</w:t>
            </w:r>
          </w:p>
        </w:tc>
        <w:tc>
          <w:tcPr>
            <w:tcW w:w="7527" w:type="dxa"/>
          </w:tcPr>
          <w:p w:rsidR="00E72305" w:rsidRPr="00AD405C" w:rsidRDefault="001E5AD9" w:rsidP="00662D18">
            <w:pPr>
              <w:rPr>
                <w:rFonts w:cstheme="minorHAnsi"/>
                <w:color w:val="244061" w:themeColor="accent1" w:themeShade="80"/>
              </w:rPr>
            </w:pPr>
            <w:r w:rsidRPr="00AD405C">
              <w:rPr>
                <w:rFonts w:cstheme="minorHAnsi"/>
                <w:color w:val="244061" w:themeColor="accent1" w:themeShade="80"/>
              </w:rPr>
              <w:t xml:space="preserve">Health and Social Care Business Services Organisation </w:t>
            </w:r>
          </w:p>
        </w:tc>
      </w:tr>
      <w:tr w:rsidR="004F1B13" w:rsidRPr="00AD405C" w:rsidTr="00C0390D">
        <w:trPr>
          <w:trHeight w:val="826"/>
        </w:trPr>
        <w:tc>
          <w:tcPr>
            <w:tcW w:w="3071" w:type="dxa"/>
          </w:tcPr>
          <w:p w:rsidR="004F1B13" w:rsidRPr="00AD405C" w:rsidRDefault="004F1B13" w:rsidP="00662D18">
            <w:pPr>
              <w:rPr>
                <w:rFonts w:cstheme="minorHAnsi"/>
                <w:color w:val="244061" w:themeColor="accent1" w:themeShade="80"/>
              </w:rPr>
            </w:pPr>
          </w:p>
          <w:p w:rsidR="004F1B13" w:rsidRPr="00AD405C" w:rsidRDefault="004F1B13" w:rsidP="00662D18">
            <w:pPr>
              <w:rPr>
                <w:rFonts w:cstheme="minorHAnsi"/>
                <w:color w:val="244061" w:themeColor="accent1" w:themeShade="80"/>
              </w:rPr>
            </w:pPr>
            <w:r w:rsidRPr="00AD405C">
              <w:rPr>
                <w:rFonts w:cstheme="minorHAnsi"/>
                <w:color w:val="244061" w:themeColor="accent1" w:themeShade="80"/>
              </w:rPr>
              <w:t>DESCRIPTION:</w:t>
            </w:r>
          </w:p>
        </w:tc>
        <w:tc>
          <w:tcPr>
            <w:tcW w:w="7527" w:type="dxa"/>
          </w:tcPr>
          <w:p w:rsidR="00FF40E5" w:rsidRPr="00AD405C" w:rsidRDefault="00FF40E5" w:rsidP="00662D18">
            <w:pPr>
              <w:rPr>
                <w:rFonts w:cstheme="minorHAnsi"/>
                <w:color w:val="244061" w:themeColor="accent1" w:themeShade="80"/>
              </w:rPr>
            </w:pPr>
          </w:p>
          <w:p w:rsidR="00806922" w:rsidRPr="00AD405C" w:rsidRDefault="00806922" w:rsidP="00806922">
            <w:pPr>
              <w:rPr>
                <w:rFonts w:cstheme="minorHAnsi"/>
                <w:color w:val="244061" w:themeColor="accent1" w:themeShade="80"/>
              </w:rPr>
            </w:pPr>
            <w:r w:rsidRPr="00AD405C">
              <w:rPr>
                <w:rFonts w:cstheme="minorHAnsi"/>
                <w:color w:val="244061" w:themeColor="accent1" w:themeShade="80"/>
              </w:rPr>
              <w:t xml:space="preserve">All people registered </w:t>
            </w:r>
            <w:r>
              <w:rPr>
                <w:rFonts w:cstheme="minorHAnsi"/>
                <w:color w:val="244061" w:themeColor="accent1" w:themeShade="80"/>
              </w:rPr>
              <w:t>for primary Care Health Services</w:t>
            </w:r>
            <w:r w:rsidRPr="00AD405C">
              <w:rPr>
                <w:rFonts w:cstheme="minorHAnsi"/>
                <w:color w:val="244061" w:themeColor="accent1" w:themeShade="80"/>
              </w:rPr>
              <w:t xml:space="preserve"> in Northern Ireland since </w:t>
            </w:r>
            <w:r>
              <w:rPr>
                <w:rFonts w:cstheme="minorHAnsi"/>
                <w:color w:val="244061" w:themeColor="accent1" w:themeShade="80"/>
              </w:rPr>
              <w:t>1999</w:t>
            </w:r>
            <w:r w:rsidRPr="00AD405C">
              <w:rPr>
                <w:rFonts w:cstheme="minorHAnsi"/>
                <w:color w:val="244061" w:themeColor="accent1" w:themeShade="80"/>
              </w:rPr>
              <w:t>.</w:t>
            </w:r>
          </w:p>
          <w:p w:rsidR="00FF40E5" w:rsidRPr="00AD405C" w:rsidRDefault="00FF40E5" w:rsidP="00FF40E5">
            <w:pPr>
              <w:jc w:val="right"/>
              <w:rPr>
                <w:rFonts w:cstheme="minorHAnsi"/>
                <w:color w:val="244061" w:themeColor="accent1" w:themeShade="80"/>
              </w:rPr>
            </w:pPr>
          </w:p>
        </w:tc>
      </w:tr>
      <w:tr w:rsidR="00EB02E4" w:rsidRPr="00AD405C" w:rsidTr="004F1B13">
        <w:tc>
          <w:tcPr>
            <w:tcW w:w="3071" w:type="dxa"/>
            <w:tcBorders>
              <w:bottom w:val="single" w:sz="4" w:space="0" w:color="auto"/>
            </w:tcBorders>
          </w:tcPr>
          <w:p w:rsidR="00EB02E4" w:rsidRPr="00AD405C" w:rsidRDefault="00EB02E4" w:rsidP="00662D18">
            <w:pPr>
              <w:rPr>
                <w:rFonts w:cstheme="minorHAnsi"/>
                <w:color w:val="244061" w:themeColor="accent1" w:themeShade="80"/>
              </w:rPr>
            </w:pPr>
            <w:r w:rsidRPr="00AD405C">
              <w:rPr>
                <w:rFonts w:cstheme="minorHAnsi"/>
                <w:color w:val="244061" w:themeColor="accent1" w:themeShade="80"/>
              </w:rPr>
              <w:t>COVERAGE:</w:t>
            </w:r>
          </w:p>
        </w:tc>
        <w:tc>
          <w:tcPr>
            <w:tcW w:w="7527" w:type="dxa"/>
            <w:tcBorders>
              <w:bottom w:val="single" w:sz="4" w:space="0" w:color="auto"/>
            </w:tcBorders>
          </w:tcPr>
          <w:p w:rsidR="00EB02E4" w:rsidRPr="00AD405C" w:rsidRDefault="00FF40E5" w:rsidP="00FF0671">
            <w:pPr>
              <w:rPr>
                <w:rFonts w:cstheme="minorHAnsi"/>
                <w:color w:val="244061" w:themeColor="accent1" w:themeShade="80"/>
              </w:rPr>
            </w:pPr>
            <w:r w:rsidRPr="00AD405C">
              <w:rPr>
                <w:rFonts w:cstheme="minorHAnsi"/>
                <w:color w:val="244061" w:themeColor="accent1" w:themeShade="80"/>
              </w:rPr>
              <w:t xml:space="preserve">Northern Ireland </w:t>
            </w:r>
          </w:p>
        </w:tc>
      </w:tr>
      <w:tr w:rsidR="001E5AD9" w:rsidRPr="00AD405C" w:rsidTr="004F1B13">
        <w:tc>
          <w:tcPr>
            <w:tcW w:w="3071" w:type="dxa"/>
            <w:tcBorders>
              <w:bottom w:val="single" w:sz="4" w:space="0" w:color="auto"/>
            </w:tcBorders>
          </w:tcPr>
          <w:p w:rsidR="001E5AD9" w:rsidRPr="00AD405C" w:rsidRDefault="001E5AD9" w:rsidP="00662D18">
            <w:pPr>
              <w:rPr>
                <w:rFonts w:cstheme="minorHAnsi"/>
                <w:color w:val="244061" w:themeColor="accent1" w:themeShade="80"/>
              </w:rPr>
            </w:pPr>
            <w:r w:rsidRPr="00AD405C">
              <w:rPr>
                <w:rFonts w:cstheme="minorHAnsi"/>
                <w:color w:val="244061" w:themeColor="accent1" w:themeShade="80"/>
              </w:rPr>
              <w:t>NUMBER OF RECORDS:</w:t>
            </w:r>
          </w:p>
        </w:tc>
        <w:tc>
          <w:tcPr>
            <w:tcW w:w="7527" w:type="dxa"/>
            <w:tcBorders>
              <w:bottom w:val="single" w:sz="4" w:space="0" w:color="auto"/>
            </w:tcBorders>
          </w:tcPr>
          <w:p w:rsidR="00806922" w:rsidRPr="00AD405C" w:rsidRDefault="00806922" w:rsidP="00806922">
            <w:pPr>
              <w:rPr>
                <w:rFonts w:cstheme="minorHAnsi"/>
                <w:color w:val="244061" w:themeColor="accent1" w:themeShade="80"/>
              </w:rPr>
            </w:pPr>
            <w:r w:rsidRPr="00AD405C">
              <w:rPr>
                <w:rFonts w:cstheme="minorHAnsi"/>
                <w:color w:val="244061" w:themeColor="accent1" w:themeShade="80"/>
              </w:rPr>
              <w:t xml:space="preserve">Ranging from </w:t>
            </w:r>
            <w:r>
              <w:rPr>
                <w:rFonts w:cstheme="minorHAnsi"/>
                <w:color w:val="244061" w:themeColor="accent1" w:themeShade="80"/>
              </w:rPr>
              <w:t>1,7694,00</w:t>
            </w:r>
            <w:r w:rsidRPr="00AD405C">
              <w:rPr>
                <w:rFonts w:cstheme="minorHAnsi"/>
                <w:color w:val="244061" w:themeColor="accent1" w:themeShade="80"/>
              </w:rPr>
              <w:t xml:space="preserve"> in</w:t>
            </w:r>
            <w:r>
              <w:rPr>
                <w:rFonts w:cstheme="minorHAnsi"/>
                <w:color w:val="244061" w:themeColor="accent1" w:themeShade="80"/>
              </w:rPr>
              <w:t xml:space="preserve"> October </w:t>
            </w:r>
            <w:r w:rsidRPr="00AD405C">
              <w:rPr>
                <w:rFonts w:cstheme="minorHAnsi"/>
                <w:color w:val="244061" w:themeColor="accent1" w:themeShade="80"/>
              </w:rPr>
              <w:t>19</w:t>
            </w:r>
            <w:r>
              <w:rPr>
                <w:rFonts w:cstheme="minorHAnsi"/>
                <w:color w:val="244061" w:themeColor="accent1" w:themeShade="80"/>
              </w:rPr>
              <w:t>99</w:t>
            </w:r>
            <w:r w:rsidRPr="00AD405C">
              <w:rPr>
                <w:rFonts w:cstheme="minorHAnsi"/>
                <w:color w:val="244061" w:themeColor="accent1" w:themeShade="80"/>
              </w:rPr>
              <w:t xml:space="preserve"> </w:t>
            </w:r>
            <w:r>
              <w:rPr>
                <w:rFonts w:cstheme="minorHAnsi"/>
                <w:color w:val="244061" w:themeColor="accent1" w:themeShade="80"/>
              </w:rPr>
              <w:t>to 1,948,268 in October 2015</w:t>
            </w:r>
            <w:r w:rsidRPr="00AD405C">
              <w:rPr>
                <w:rFonts w:cstheme="minorHAnsi"/>
                <w:color w:val="244061" w:themeColor="accent1" w:themeShade="80"/>
              </w:rPr>
              <w:t>.</w:t>
            </w:r>
          </w:p>
          <w:p w:rsidR="00806922" w:rsidRDefault="00806922" w:rsidP="00806922">
            <w:pPr>
              <w:rPr>
                <w:rFonts w:cstheme="minorHAnsi"/>
                <w:color w:val="244061" w:themeColor="accent1" w:themeShade="80"/>
              </w:rPr>
            </w:pPr>
            <w:r w:rsidRPr="00AD405C">
              <w:rPr>
                <w:rFonts w:cstheme="minorHAnsi"/>
                <w:color w:val="244061" w:themeColor="accent1" w:themeShade="80"/>
              </w:rPr>
              <w:t xml:space="preserve">See </w:t>
            </w:r>
            <w:hyperlink r:id="rId8" w:history="1">
              <w:r w:rsidRPr="00C65443">
                <w:rPr>
                  <w:rStyle w:val="Hyperlink"/>
                  <w:rFonts w:cstheme="minorHAnsi"/>
                  <w:b/>
                  <w:color w:val="0070C0"/>
                </w:rPr>
                <w:t>Total Number of Patients Registered with a Northern Ireland GP (from 1985)</w:t>
              </w:r>
            </w:hyperlink>
            <w:r w:rsidRPr="00AD405C">
              <w:rPr>
                <w:rFonts w:cstheme="minorHAnsi"/>
                <w:b/>
                <w:color w:val="244061" w:themeColor="accent1" w:themeShade="80"/>
              </w:rPr>
              <w:t xml:space="preserve"> </w:t>
            </w:r>
            <w:r w:rsidRPr="00AD405C">
              <w:rPr>
                <w:rFonts w:cstheme="minorHAnsi"/>
                <w:color w:val="244061" w:themeColor="accent1" w:themeShade="80"/>
              </w:rPr>
              <w:t>for further breakdown</w:t>
            </w:r>
            <w:r>
              <w:rPr>
                <w:rFonts w:cstheme="minorHAnsi"/>
                <w:color w:val="244061" w:themeColor="accent1" w:themeShade="80"/>
              </w:rPr>
              <w:t xml:space="preserve"> ¹</w:t>
            </w:r>
            <w:r w:rsidRPr="00AD405C">
              <w:rPr>
                <w:rFonts w:cstheme="minorHAnsi"/>
                <w:color w:val="244061" w:themeColor="accent1" w:themeShade="80"/>
              </w:rPr>
              <w:t>.</w:t>
            </w:r>
          </w:p>
          <w:p w:rsidR="00806922" w:rsidRDefault="00806922" w:rsidP="00806922">
            <w:pPr>
              <w:rPr>
                <w:rFonts w:cstheme="minorHAnsi"/>
                <w:color w:val="244061" w:themeColor="accent1" w:themeShade="80"/>
              </w:rPr>
            </w:pPr>
          </w:p>
          <w:p w:rsidR="001E5AD9" w:rsidRPr="00AD405C" w:rsidRDefault="00806922" w:rsidP="00806922">
            <w:pPr>
              <w:rPr>
                <w:rFonts w:cstheme="minorHAnsi"/>
                <w:color w:val="244061" w:themeColor="accent1" w:themeShade="80"/>
              </w:rPr>
            </w:pPr>
            <w:r>
              <w:rPr>
                <w:rFonts w:cstheme="minorHAnsi"/>
                <w:color w:val="244061" w:themeColor="accent1" w:themeShade="80"/>
              </w:rPr>
              <w:t xml:space="preserve">¹Overall counts are available from </w:t>
            </w:r>
            <w:proofErr w:type="gramStart"/>
            <w:r>
              <w:rPr>
                <w:rFonts w:cstheme="minorHAnsi"/>
                <w:color w:val="244061" w:themeColor="accent1" w:themeShade="80"/>
              </w:rPr>
              <w:t>1985,</w:t>
            </w:r>
            <w:proofErr w:type="gramEnd"/>
            <w:r>
              <w:rPr>
                <w:rFonts w:cstheme="minorHAnsi"/>
                <w:color w:val="244061" w:themeColor="accent1" w:themeShade="80"/>
              </w:rPr>
              <w:t xml:space="preserve"> however record level information is only available from 1999 to present.</w:t>
            </w:r>
          </w:p>
        </w:tc>
      </w:tr>
      <w:tr w:rsidR="008B5B91" w:rsidRPr="00AD405C" w:rsidTr="004F1B13">
        <w:tc>
          <w:tcPr>
            <w:tcW w:w="10598" w:type="dxa"/>
            <w:gridSpan w:val="2"/>
            <w:shd w:val="clear" w:color="auto" w:fill="CCC0D9" w:themeFill="accent4" w:themeFillTint="66"/>
          </w:tcPr>
          <w:p w:rsidR="008B5B91" w:rsidRPr="00AD405C" w:rsidRDefault="008B5B91" w:rsidP="00662D18">
            <w:pPr>
              <w:rPr>
                <w:rFonts w:cstheme="minorHAnsi"/>
                <w:b/>
                <w:color w:val="244061" w:themeColor="accent1" w:themeShade="80"/>
              </w:rPr>
            </w:pPr>
            <w:r w:rsidRPr="00AD405C">
              <w:rPr>
                <w:rFonts w:cstheme="minorHAnsi"/>
                <w:b/>
                <w:color w:val="244061" w:themeColor="accent1" w:themeShade="80"/>
              </w:rPr>
              <w:t>DATA BACKGROUND</w:t>
            </w:r>
          </w:p>
        </w:tc>
      </w:tr>
      <w:tr w:rsidR="008B5B91" w:rsidRPr="00AD405C" w:rsidTr="008B5B91">
        <w:tc>
          <w:tcPr>
            <w:tcW w:w="10598" w:type="dxa"/>
            <w:gridSpan w:val="2"/>
            <w:shd w:val="clear" w:color="auto" w:fill="auto"/>
          </w:tcPr>
          <w:p w:rsidR="004D476A" w:rsidRPr="00AD405C" w:rsidRDefault="004D476A" w:rsidP="00662D18">
            <w:pPr>
              <w:rPr>
                <w:rFonts w:cstheme="minorHAnsi"/>
                <w:color w:val="244061" w:themeColor="accent1" w:themeShade="80"/>
              </w:rPr>
            </w:pPr>
          </w:p>
          <w:p w:rsidR="00806922" w:rsidRPr="00AD405C" w:rsidRDefault="00806922" w:rsidP="00806922">
            <w:pPr>
              <w:rPr>
                <w:rFonts w:cstheme="minorHAnsi"/>
                <w:color w:val="244061" w:themeColor="accent1" w:themeShade="80"/>
              </w:rPr>
            </w:pPr>
            <w:r w:rsidRPr="00AD405C">
              <w:rPr>
                <w:rFonts w:cstheme="minorHAnsi"/>
                <w:color w:val="244061" w:themeColor="accent1" w:themeShade="80"/>
              </w:rPr>
              <w:t>The Health Card Registration system</w:t>
            </w:r>
            <w:r>
              <w:rPr>
                <w:rFonts w:cstheme="minorHAnsi"/>
                <w:color w:val="244061" w:themeColor="accent1" w:themeShade="80"/>
              </w:rPr>
              <w:t xml:space="preserve"> is </w:t>
            </w:r>
            <w:r w:rsidRPr="00AD405C">
              <w:rPr>
                <w:rFonts w:cstheme="minorHAnsi"/>
                <w:color w:val="244061" w:themeColor="accent1" w:themeShade="80"/>
              </w:rPr>
              <w:t>managed by the Health and Social Care Business Services Organisation (formerly the Central Services Agency)</w:t>
            </w:r>
            <w:r>
              <w:rPr>
                <w:rFonts w:cstheme="minorHAnsi"/>
                <w:color w:val="244061" w:themeColor="accent1" w:themeShade="80"/>
              </w:rPr>
              <w:t xml:space="preserve"> and</w:t>
            </w:r>
            <w:r w:rsidRPr="00AD405C">
              <w:rPr>
                <w:rFonts w:cstheme="minorHAnsi"/>
                <w:color w:val="244061" w:themeColor="accent1" w:themeShade="80"/>
              </w:rPr>
              <w:t xml:space="preserve"> is a database of all people</w:t>
            </w:r>
            <w:r>
              <w:rPr>
                <w:rFonts w:cstheme="minorHAnsi"/>
                <w:color w:val="244061" w:themeColor="accent1" w:themeShade="80"/>
              </w:rPr>
              <w:t xml:space="preserve"> currently and previously</w:t>
            </w:r>
            <w:r w:rsidRPr="00AD405C">
              <w:rPr>
                <w:rFonts w:cstheme="minorHAnsi"/>
                <w:color w:val="244061" w:themeColor="accent1" w:themeShade="80"/>
              </w:rPr>
              <w:t xml:space="preserve"> registered for </w:t>
            </w:r>
            <w:r>
              <w:rPr>
                <w:rFonts w:cstheme="minorHAnsi"/>
                <w:color w:val="244061" w:themeColor="accent1" w:themeShade="80"/>
              </w:rPr>
              <w:t xml:space="preserve">primary care </w:t>
            </w:r>
            <w:r w:rsidRPr="00AD405C">
              <w:rPr>
                <w:rFonts w:cstheme="minorHAnsi"/>
                <w:color w:val="244061" w:themeColor="accent1" w:themeShade="80"/>
              </w:rPr>
              <w:t>health services in Northern Ireland</w:t>
            </w:r>
            <w:r>
              <w:rPr>
                <w:rFonts w:cstheme="minorHAnsi"/>
                <w:color w:val="244061" w:themeColor="accent1" w:themeShade="80"/>
              </w:rPr>
              <w:t>. It also contains data on people from outside of the UK who have registered/deregistered for primary care services in Northern Ireland or people who have moved to/from the rest of the UK and registered in a new Health Authority.</w:t>
            </w:r>
            <w:r w:rsidRPr="00AD405C">
              <w:rPr>
                <w:rFonts w:cstheme="minorHAnsi"/>
                <w:color w:val="244061" w:themeColor="accent1" w:themeShade="80"/>
              </w:rPr>
              <w:t xml:space="preserve"> </w:t>
            </w:r>
            <w:r>
              <w:rPr>
                <w:rFonts w:cstheme="minorHAnsi"/>
                <w:color w:val="244061" w:themeColor="accent1" w:themeShade="80"/>
              </w:rPr>
              <w:t xml:space="preserve"> The information is collected via links to the GP registration systems present in all NHS General Medical Practices in Northern Ireland – only demographic information is collected; no information is available relating to treatments or medical notes. </w:t>
            </w:r>
            <w:r w:rsidRPr="00AD405C">
              <w:rPr>
                <w:rFonts w:cstheme="minorHAnsi"/>
                <w:color w:val="244061" w:themeColor="accent1" w:themeShade="80"/>
              </w:rPr>
              <w:t xml:space="preserve">The </w:t>
            </w:r>
            <w:r>
              <w:rPr>
                <w:rFonts w:cstheme="minorHAnsi"/>
                <w:color w:val="244061" w:themeColor="accent1" w:themeShade="80"/>
              </w:rPr>
              <w:t>data warehouse in BSO</w:t>
            </w:r>
            <w:r w:rsidRPr="00AD405C">
              <w:rPr>
                <w:rFonts w:cstheme="minorHAnsi"/>
                <w:color w:val="244061" w:themeColor="accent1" w:themeShade="80"/>
              </w:rPr>
              <w:t xml:space="preserve"> currently </w:t>
            </w:r>
            <w:r>
              <w:rPr>
                <w:rFonts w:cstheme="minorHAnsi"/>
                <w:color w:val="244061" w:themeColor="accent1" w:themeShade="80"/>
              </w:rPr>
              <w:t>contains</w:t>
            </w:r>
            <w:r w:rsidRPr="00AD405C">
              <w:rPr>
                <w:rFonts w:cstheme="minorHAnsi"/>
                <w:color w:val="244061" w:themeColor="accent1" w:themeShade="80"/>
              </w:rPr>
              <w:t xml:space="preserve"> demographic information </w:t>
            </w:r>
            <w:r w:rsidR="002E4414" w:rsidRPr="00AD405C">
              <w:rPr>
                <w:rFonts w:cstheme="minorHAnsi"/>
                <w:color w:val="244061" w:themeColor="accent1" w:themeShade="80"/>
              </w:rPr>
              <w:t xml:space="preserve">from </w:t>
            </w:r>
            <w:r w:rsidR="002E4414">
              <w:rPr>
                <w:rFonts w:cstheme="minorHAnsi"/>
                <w:color w:val="244061" w:themeColor="accent1" w:themeShade="80"/>
              </w:rPr>
              <w:t>October</w:t>
            </w:r>
            <w:r>
              <w:rPr>
                <w:rFonts w:cstheme="minorHAnsi"/>
                <w:color w:val="244061" w:themeColor="accent1" w:themeShade="80"/>
              </w:rPr>
              <w:t xml:space="preserve"> 1999</w:t>
            </w:r>
            <w:r w:rsidRPr="00AD405C">
              <w:rPr>
                <w:rFonts w:cstheme="minorHAnsi"/>
                <w:color w:val="244061" w:themeColor="accent1" w:themeShade="80"/>
              </w:rPr>
              <w:t xml:space="preserve"> to </w:t>
            </w:r>
            <w:r>
              <w:rPr>
                <w:rFonts w:cstheme="minorHAnsi"/>
                <w:color w:val="244061" w:themeColor="accent1" w:themeShade="80"/>
              </w:rPr>
              <w:t xml:space="preserve">January </w:t>
            </w:r>
            <w:r w:rsidRPr="00AD405C">
              <w:rPr>
                <w:rFonts w:cstheme="minorHAnsi"/>
                <w:color w:val="244061" w:themeColor="accent1" w:themeShade="80"/>
              </w:rPr>
              <w:t>201</w:t>
            </w:r>
            <w:r>
              <w:rPr>
                <w:rFonts w:cstheme="minorHAnsi"/>
                <w:color w:val="244061" w:themeColor="accent1" w:themeShade="80"/>
              </w:rPr>
              <w:t>6</w:t>
            </w:r>
            <w:r w:rsidRPr="00AD405C">
              <w:rPr>
                <w:rFonts w:cstheme="minorHAnsi"/>
                <w:color w:val="244061" w:themeColor="accent1" w:themeShade="80"/>
              </w:rPr>
              <w:t xml:space="preserve">. </w:t>
            </w:r>
          </w:p>
          <w:p w:rsidR="00806922" w:rsidRPr="00AD405C" w:rsidRDefault="00806922" w:rsidP="00806922">
            <w:pPr>
              <w:rPr>
                <w:rFonts w:cstheme="minorHAnsi"/>
                <w:color w:val="244061" w:themeColor="accent1" w:themeShade="80"/>
              </w:rPr>
            </w:pPr>
          </w:p>
          <w:p w:rsidR="00806922" w:rsidRPr="00AD405C" w:rsidRDefault="00806922" w:rsidP="00806922">
            <w:pPr>
              <w:rPr>
                <w:rFonts w:cstheme="minorHAnsi"/>
                <w:color w:val="244061" w:themeColor="accent1" w:themeShade="80"/>
              </w:rPr>
            </w:pPr>
            <w:r>
              <w:rPr>
                <w:rFonts w:cstheme="minorHAnsi"/>
                <w:color w:val="244061" w:themeColor="accent1" w:themeShade="80"/>
              </w:rPr>
              <w:t xml:space="preserve">When compared to the official population estimates for Northern Ireland the size of the registered list of patients recorded in the Health Care System is slightly inflated. This is due to a number of factors, which include people not being removed from the registration system when they have left the country or have died; fraudulent registrations, where a person is not entitled to access NHS services or duplicate registrations.  </w:t>
            </w:r>
            <w:r w:rsidRPr="00AD405C">
              <w:rPr>
                <w:rFonts w:cstheme="minorHAnsi"/>
                <w:color w:val="244061" w:themeColor="accent1" w:themeShade="80"/>
              </w:rPr>
              <w:t xml:space="preserve">The 2001 Census published figure of the NI population is 1,685,267. This is 83,206 lower than the 1,768,473 patients registered on the health </w:t>
            </w:r>
            <w:proofErr w:type="spellStart"/>
            <w:r w:rsidRPr="00AD405C">
              <w:rPr>
                <w:rFonts w:cstheme="minorHAnsi"/>
                <w:color w:val="244061" w:themeColor="accent1" w:themeShade="80"/>
              </w:rPr>
              <w:t>card</w:t>
            </w:r>
            <w:proofErr w:type="spellEnd"/>
            <w:r w:rsidRPr="00AD405C">
              <w:rPr>
                <w:rFonts w:cstheme="minorHAnsi"/>
                <w:color w:val="244061" w:themeColor="accent1" w:themeShade="80"/>
              </w:rPr>
              <w:t xml:space="preserve"> system in May 2001, representing an overall list inflation rate of 4.7%.</w:t>
            </w:r>
            <w:r>
              <w:rPr>
                <w:rFonts w:cstheme="minorHAnsi"/>
                <w:color w:val="244061" w:themeColor="accent1" w:themeShade="80"/>
              </w:rPr>
              <w:t xml:space="preserve">  The equivalent 2011 figure for Census is 1,810,863 and </w:t>
            </w:r>
            <w:r w:rsidRPr="00147CB3">
              <w:rPr>
                <w:rFonts w:cstheme="minorHAnsi"/>
                <w:color w:val="244061" w:themeColor="accent1" w:themeShade="80"/>
              </w:rPr>
              <w:t>1</w:t>
            </w:r>
            <w:r>
              <w:rPr>
                <w:rFonts w:cstheme="minorHAnsi"/>
                <w:color w:val="244061" w:themeColor="accent1" w:themeShade="80"/>
              </w:rPr>
              <w:t>,</w:t>
            </w:r>
            <w:r w:rsidRPr="00147CB3">
              <w:rPr>
                <w:rFonts w:cstheme="minorHAnsi"/>
                <w:color w:val="244061" w:themeColor="accent1" w:themeShade="80"/>
              </w:rPr>
              <w:t>896</w:t>
            </w:r>
            <w:r>
              <w:rPr>
                <w:rFonts w:cstheme="minorHAnsi"/>
                <w:color w:val="244061" w:themeColor="accent1" w:themeShade="80"/>
              </w:rPr>
              <w:t>,</w:t>
            </w:r>
            <w:r w:rsidRPr="00147CB3">
              <w:rPr>
                <w:rFonts w:cstheme="minorHAnsi"/>
                <w:color w:val="244061" w:themeColor="accent1" w:themeShade="80"/>
              </w:rPr>
              <w:t>953</w:t>
            </w:r>
            <w:r>
              <w:rPr>
                <w:rFonts w:cstheme="minorHAnsi"/>
                <w:color w:val="244061" w:themeColor="accent1" w:themeShade="80"/>
              </w:rPr>
              <w:t xml:space="preserve"> patients registered in 2011 giving a list inflation rate of 4.5%.</w:t>
            </w:r>
          </w:p>
          <w:p w:rsidR="00806922" w:rsidRPr="00AD405C" w:rsidRDefault="00806922" w:rsidP="00806922">
            <w:pPr>
              <w:rPr>
                <w:rFonts w:cstheme="minorHAnsi"/>
                <w:color w:val="244061" w:themeColor="accent1" w:themeShade="80"/>
              </w:rPr>
            </w:pPr>
          </w:p>
          <w:p w:rsidR="00806922" w:rsidRDefault="00806922" w:rsidP="00806922">
            <w:pPr>
              <w:rPr>
                <w:rFonts w:cstheme="minorHAnsi"/>
                <w:color w:val="244061" w:themeColor="accent1" w:themeShade="80"/>
              </w:rPr>
            </w:pPr>
            <w:r w:rsidRPr="00AD405C">
              <w:rPr>
                <w:rFonts w:cstheme="minorHAnsi"/>
                <w:color w:val="244061" w:themeColor="accent1" w:themeShade="80"/>
              </w:rPr>
              <w:t>The transfer of data between the Business Services Organisat</w:t>
            </w:r>
            <w:r>
              <w:rPr>
                <w:rFonts w:cstheme="minorHAnsi"/>
                <w:color w:val="244061" w:themeColor="accent1" w:themeShade="80"/>
              </w:rPr>
              <w:t>ion and NISRA is governed by The Statistics and Registration Service Act 2007 (Disclosure of Patient Registration Information) Regulations (Northern Ireland) 2015.</w:t>
            </w:r>
          </w:p>
          <w:p w:rsidR="00806922" w:rsidRPr="00AD405C" w:rsidRDefault="00806922" w:rsidP="00806922">
            <w:pPr>
              <w:rPr>
                <w:rFonts w:cstheme="minorHAnsi"/>
                <w:color w:val="244061" w:themeColor="accent1" w:themeShade="80"/>
              </w:rPr>
            </w:pPr>
          </w:p>
          <w:p w:rsidR="00610D5A" w:rsidRPr="00AD405C" w:rsidRDefault="00610D5A" w:rsidP="00610D5A">
            <w:pPr>
              <w:rPr>
                <w:rFonts w:cstheme="minorHAnsi"/>
                <w:b/>
                <w:color w:val="244061" w:themeColor="accent1" w:themeShade="80"/>
              </w:rPr>
            </w:pPr>
          </w:p>
        </w:tc>
      </w:tr>
      <w:tr w:rsidR="0075080D" w:rsidRPr="00AD405C" w:rsidTr="004F1B13">
        <w:tc>
          <w:tcPr>
            <w:tcW w:w="10598" w:type="dxa"/>
            <w:gridSpan w:val="2"/>
            <w:shd w:val="clear" w:color="auto" w:fill="CCC0D9" w:themeFill="accent4" w:themeFillTint="66"/>
          </w:tcPr>
          <w:p w:rsidR="0075080D" w:rsidRPr="00AD405C" w:rsidRDefault="00EB02E4" w:rsidP="00C814AB">
            <w:pPr>
              <w:rPr>
                <w:rFonts w:cstheme="minorHAnsi"/>
                <w:b/>
                <w:color w:val="244061" w:themeColor="accent1" w:themeShade="80"/>
              </w:rPr>
            </w:pPr>
            <w:r w:rsidRPr="00AD405C">
              <w:rPr>
                <w:rFonts w:cstheme="minorHAnsi"/>
                <w:b/>
                <w:color w:val="244061" w:themeColor="accent1" w:themeShade="80"/>
              </w:rPr>
              <w:t xml:space="preserve">DEMOGRAPHIC INFORMATION </w:t>
            </w:r>
          </w:p>
        </w:tc>
      </w:tr>
      <w:tr w:rsidR="003318EB" w:rsidRPr="00AD405C" w:rsidTr="004F1B13">
        <w:trPr>
          <w:trHeight w:val="983"/>
        </w:trPr>
        <w:tc>
          <w:tcPr>
            <w:tcW w:w="10598" w:type="dxa"/>
            <w:gridSpan w:val="2"/>
          </w:tcPr>
          <w:p w:rsidR="001C42BC" w:rsidRPr="00AD405C" w:rsidRDefault="001C42BC" w:rsidP="003D660D">
            <w:pPr>
              <w:rPr>
                <w:rFonts w:cstheme="minorHAnsi"/>
                <w:color w:val="244061" w:themeColor="accent1" w:themeShade="80"/>
              </w:rPr>
            </w:pPr>
          </w:p>
          <w:p w:rsidR="00806922" w:rsidRPr="00AD405C" w:rsidRDefault="00806922" w:rsidP="00806922">
            <w:pPr>
              <w:rPr>
                <w:rFonts w:cstheme="minorHAnsi"/>
                <w:color w:val="244061" w:themeColor="accent1" w:themeShade="80"/>
              </w:rPr>
            </w:pPr>
            <w:r w:rsidRPr="00AD405C">
              <w:rPr>
                <w:rFonts w:cstheme="minorHAnsi"/>
                <w:color w:val="244061" w:themeColor="accent1" w:themeShade="80"/>
              </w:rPr>
              <w:t>Information available to the TTP for linkage purposes -</w:t>
            </w:r>
          </w:p>
          <w:p w:rsidR="00806922" w:rsidRPr="00AD405C" w:rsidRDefault="00806922" w:rsidP="00806922">
            <w:pPr>
              <w:rPr>
                <w:rFonts w:cstheme="minorHAnsi"/>
                <w:color w:val="244061" w:themeColor="accent1" w:themeShade="80"/>
              </w:rPr>
            </w:pPr>
          </w:p>
          <w:p w:rsidR="00806922" w:rsidRPr="00AD405C" w:rsidRDefault="00806922" w:rsidP="00806922">
            <w:pPr>
              <w:pStyle w:val="ListParagraph"/>
              <w:numPr>
                <w:ilvl w:val="0"/>
                <w:numId w:val="36"/>
              </w:numPr>
              <w:rPr>
                <w:rFonts w:cstheme="minorHAnsi"/>
                <w:color w:val="244061" w:themeColor="accent1" w:themeShade="80"/>
              </w:rPr>
            </w:pPr>
            <w:r w:rsidRPr="00AD405C">
              <w:rPr>
                <w:rFonts w:cstheme="minorHAnsi"/>
                <w:color w:val="244061" w:themeColor="accent1" w:themeShade="80"/>
              </w:rPr>
              <w:t xml:space="preserve">Name </w:t>
            </w:r>
            <w:r>
              <w:rPr>
                <w:rFonts w:cstheme="minorHAnsi"/>
                <w:color w:val="244061" w:themeColor="accent1" w:themeShade="80"/>
              </w:rPr>
              <w:t xml:space="preserve">- </w:t>
            </w:r>
            <w:r w:rsidRPr="00AD405C">
              <w:rPr>
                <w:rFonts w:cstheme="minorHAnsi"/>
                <w:color w:val="244061" w:themeColor="accent1" w:themeShade="80"/>
              </w:rPr>
              <w:t xml:space="preserve"> Forename</w:t>
            </w:r>
            <w:r>
              <w:rPr>
                <w:rFonts w:cstheme="minorHAnsi"/>
                <w:color w:val="244061" w:themeColor="accent1" w:themeShade="80"/>
              </w:rPr>
              <w:t>(</w:t>
            </w:r>
            <w:r w:rsidRPr="00AD405C">
              <w:rPr>
                <w:rFonts w:cstheme="minorHAnsi"/>
                <w:color w:val="244061" w:themeColor="accent1" w:themeShade="80"/>
              </w:rPr>
              <w:t>s</w:t>
            </w:r>
            <w:r>
              <w:rPr>
                <w:rFonts w:cstheme="minorHAnsi"/>
                <w:color w:val="244061" w:themeColor="accent1" w:themeShade="80"/>
              </w:rPr>
              <w:t>)</w:t>
            </w:r>
            <w:r w:rsidRPr="00AD405C">
              <w:rPr>
                <w:rFonts w:cstheme="minorHAnsi"/>
                <w:color w:val="244061" w:themeColor="accent1" w:themeShade="80"/>
              </w:rPr>
              <w:t xml:space="preserve">, </w:t>
            </w:r>
            <w:proofErr w:type="spellStart"/>
            <w:r w:rsidRPr="00AD405C">
              <w:rPr>
                <w:rFonts w:cstheme="minorHAnsi"/>
                <w:color w:val="244061" w:themeColor="accent1" w:themeShade="80"/>
              </w:rPr>
              <w:t>Midname</w:t>
            </w:r>
            <w:proofErr w:type="spellEnd"/>
            <w:r>
              <w:rPr>
                <w:rFonts w:cstheme="minorHAnsi"/>
                <w:color w:val="244061" w:themeColor="accent1" w:themeShade="80"/>
              </w:rPr>
              <w:t>(s)</w:t>
            </w:r>
            <w:r w:rsidRPr="00AD405C">
              <w:rPr>
                <w:rFonts w:cstheme="minorHAnsi"/>
                <w:color w:val="244061" w:themeColor="accent1" w:themeShade="80"/>
              </w:rPr>
              <w:t xml:space="preserve"> and Surname</w:t>
            </w:r>
            <w:r>
              <w:rPr>
                <w:rFonts w:cstheme="minorHAnsi"/>
                <w:color w:val="244061" w:themeColor="accent1" w:themeShade="80"/>
              </w:rPr>
              <w:t xml:space="preserve"> (previous name information available from historical datasets)</w:t>
            </w:r>
          </w:p>
          <w:p w:rsidR="00806922" w:rsidRPr="00AD405C" w:rsidRDefault="00806922" w:rsidP="00806922">
            <w:pPr>
              <w:pStyle w:val="ListParagraph"/>
              <w:numPr>
                <w:ilvl w:val="0"/>
                <w:numId w:val="36"/>
              </w:numPr>
              <w:rPr>
                <w:rFonts w:cstheme="minorHAnsi"/>
                <w:color w:val="244061" w:themeColor="accent1" w:themeShade="80"/>
              </w:rPr>
            </w:pPr>
            <w:r w:rsidRPr="00AD405C">
              <w:rPr>
                <w:rFonts w:cstheme="minorHAnsi"/>
                <w:color w:val="244061" w:themeColor="accent1" w:themeShade="80"/>
              </w:rPr>
              <w:t xml:space="preserve">Address </w:t>
            </w:r>
            <w:r>
              <w:rPr>
                <w:rFonts w:cstheme="minorHAnsi"/>
                <w:color w:val="244061" w:themeColor="accent1" w:themeShade="80"/>
              </w:rPr>
              <w:t xml:space="preserve"> – unspecified address fields plus postcode (previous address information available from historical datasets)</w:t>
            </w:r>
          </w:p>
          <w:p w:rsidR="00806922" w:rsidRPr="00AD405C" w:rsidRDefault="00806922" w:rsidP="00806922">
            <w:pPr>
              <w:pStyle w:val="ListParagraph"/>
              <w:numPr>
                <w:ilvl w:val="0"/>
                <w:numId w:val="36"/>
              </w:numPr>
              <w:rPr>
                <w:rFonts w:cstheme="minorHAnsi"/>
                <w:color w:val="244061" w:themeColor="accent1" w:themeShade="80"/>
              </w:rPr>
            </w:pPr>
            <w:r w:rsidRPr="00AD405C">
              <w:rPr>
                <w:rFonts w:cstheme="minorHAnsi"/>
                <w:color w:val="244061" w:themeColor="accent1" w:themeShade="80"/>
              </w:rPr>
              <w:t>Gender</w:t>
            </w:r>
          </w:p>
          <w:p w:rsidR="00806922" w:rsidRPr="00AD405C" w:rsidRDefault="00806922" w:rsidP="00806922">
            <w:pPr>
              <w:pStyle w:val="ListParagraph"/>
              <w:numPr>
                <w:ilvl w:val="0"/>
                <w:numId w:val="36"/>
              </w:numPr>
              <w:rPr>
                <w:rFonts w:cstheme="minorHAnsi"/>
                <w:color w:val="244061" w:themeColor="accent1" w:themeShade="80"/>
              </w:rPr>
            </w:pPr>
            <w:r w:rsidRPr="00AD405C">
              <w:rPr>
                <w:rFonts w:cstheme="minorHAnsi"/>
                <w:color w:val="244061" w:themeColor="accent1" w:themeShade="80"/>
              </w:rPr>
              <w:t>Date of birth</w:t>
            </w:r>
          </w:p>
          <w:p w:rsidR="00806922" w:rsidRDefault="00806922" w:rsidP="00806922">
            <w:pPr>
              <w:pStyle w:val="ListParagraph"/>
              <w:numPr>
                <w:ilvl w:val="0"/>
                <w:numId w:val="36"/>
              </w:numPr>
              <w:rPr>
                <w:rFonts w:cstheme="minorHAnsi"/>
                <w:color w:val="244061" w:themeColor="accent1" w:themeShade="80"/>
              </w:rPr>
            </w:pPr>
            <w:r w:rsidRPr="009746A9">
              <w:rPr>
                <w:rFonts w:cstheme="minorHAnsi"/>
                <w:color w:val="244061" w:themeColor="accent1" w:themeShade="80"/>
              </w:rPr>
              <w:t>Date of death</w:t>
            </w:r>
          </w:p>
          <w:p w:rsidR="00806922" w:rsidRDefault="00806922" w:rsidP="00806922">
            <w:pPr>
              <w:rPr>
                <w:rFonts w:cstheme="minorHAnsi"/>
                <w:color w:val="244061" w:themeColor="accent1" w:themeShade="80"/>
              </w:rPr>
            </w:pPr>
          </w:p>
          <w:p w:rsidR="00806922" w:rsidRPr="00806922" w:rsidRDefault="00806922" w:rsidP="00806922">
            <w:pPr>
              <w:rPr>
                <w:rFonts w:cstheme="minorHAnsi"/>
                <w:color w:val="244061" w:themeColor="accent1" w:themeShade="80"/>
              </w:rPr>
            </w:pPr>
          </w:p>
          <w:p w:rsidR="0058614E" w:rsidRPr="00AD405C" w:rsidRDefault="0058614E" w:rsidP="008C0DE4">
            <w:pPr>
              <w:rPr>
                <w:rFonts w:cstheme="minorHAnsi"/>
                <w:color w:val="244061" w:themeColor="accent1" w:themeShade="80"/>
              </w:rPr>
            </w:pPr>
          </w:p>
        </w:tc>
      </w:tr>
      <w:tr w:rsidR="00F73199" w:rsidRPr="00AD405C" w:rsidTr="004F1B13">
        <w:tc>
          <w:tcPr>
            <w:tcW w:w="10598" w:type="dxa"/>
            <w:gridSpan w:val="2"/>
            <w:shd w:val="clear" w:color="auto" w:fill="CCC0D9" w:themeFill="accent4" w:themeFillTint="66"/>
          </w:tcPr>
          <w:p w:rsidR="00F73199" w:rsidRPr="00AD405C" w:rsidRDefault="00FB6994" w:rsidP="00C814AB">
            <w:pPr>
              <w:rPr>
                <w:rFonts w:cstheme="minorHAnsi"/>
                <w:b/>
                <w:color w:val="244061" w:themeColor="accent1" w:themeShade="80"/>
              </w:rPr>
            </w:pPr>
            <w:r w:rsidRPr="00AD405C">
              <w:rPr>
                <w:rFonts w:cstheme="minorHAnsi"/>
                <w:b/>
                <w:color w:val="244061" w:themeColor="accent1" w:themeShade="80"/>
              </w:rPr>
              <w:lastRenderedPageBreak/>
              <w:t>DATA QUALITY &amp; PRE-PROCESSING</w:t>
            </w:r>
          </w:p>
        </w:tc>
      </w:tr>
      <w:tr w:rsidR="00F73199" w:rsidRPr="00AD405C" w:rsidTr="00A2425C">
        <w:trPr>
          <w:trHeight w:val="693"/>
        </w:trPr>
        <w:tc>
          <w:tcPr>
            <w:tcW w:w="10598" w:type="dxa"/>
            <w:gridSpan w:val="2"/>
          </w:tcPr>
          <w:p w:rsidR="00A601BB" w:rsidRPr="00AD405C" w:rsidRDefault="00A601BB" w:rsidP="00FF6834">
            <w:pPr>
              <w:rPr>
                <w:rFonts w:cstheme="minorHAnsi"/>
                <w:color w:val="244061" w:themeColor="accent1" w:themeShade="80"/>
              </w:rPr>
            </w:pPr>
          </w:p>
          <w:p w:rsidR="00806922" w:rsidRDefault="00806922" w:rsidP="00806922">
            <w:pPr>
              <w:rPr>
                <w:rFonts w:cstheme="minorHAnsi"/>
                <w:color w:val="244061" w:themeColor="accent1" w:themeShade="80"/>
              </w:rPr>
            </w:pPr>
            <w:r w:rsidRPr="00AD405C">
              <w:rPr>
                <w:rFonts w:cstheme="minorHAnsi"/>
                <w:color w:val="244061" w:themeColor="accent1" w:themeShade="80"/>
              </w:rPr>
              <w:t>Record linkage is highly dependent on the quality of the data being linked. Many key variables can be presented quite differently between datasets as the information has been collected and recorded using different methods. This can greatly complicate record linkage unless understood ahead of time. Pre-processing can be used to standardise these variables into a consistent format prior to linkage.</w:t>
            </w:r>
          </w:p>
          <w:p w:rsidR="00806922" w:rsidRDefault="00806922" w:rsidP="00806922">
            <w:pPr>
              <w:rPr>
                <w:rFonts w:cstheme="minorHAnsi"/>
                <w:color w:val="244061" w:themeColor="accent1" w:themeShade="80"/>
              </w:rPr>
            </w:pPr>
          </w:p>
          <w:p w:rsidR="00806922" w:rsidRDefault="00806922" w:rsidP="00806922">
            <w:pPr>
              <w:rPr>
                <w:rFonts w:cstheme="minorHAnsi"/>
                <w:color w:val="244061" w:themeColor="accent1" w:themeShade="80"/>
              </w:rPr>
            </w:pPr>
            <w:r>
              <w:rPr>
                <w:rFonts w:cstheme="minorHAnsi"/>
                <w:color w:val="244061" w:themeColor="accent1" w:themeShade="80"/>
              </w:rPr>
              <w:t xml:space="preserve">The figures quoted below are taken from the latest health download received by NILS in October 2015 and is comprised of all live, deceased and emigrated individuals within Northern Ireland who are registered for Primary Care Health Services. </w:t>
            </w:r>
          </w:p>
          <w:p w:rsidR="00806922" w:rsidRPr="00AD405C" w:rsidRDefault="00806922" w:rsidP="00806922">
            <w:pPr>
              <w:rPr>
                <w:rFonts w:cstheme="minorHAnsi"/>
                <w:color w:val="244061" w:themeColor="accent1" w:themeShade="80"/>
              </w:rPr>
            </w:pPr>
          </w:p>
          <w:p w:rsidR="00806922" w:rsidRPr="00AD405C" w:rsidRDefault="00806922" w:rsidP="00806922">
            <w:pPr>
              <w:rPr>
                <w:rFonts w:cstheme="minorHAnsi"/>
                <w:color w:val="244061" w:themeColor="accent1" w:themeShade="80"/>
              </w:rPr>
            </w:pPr>
            <w:r w:rsidRPr="00AD405C">
              <w:rPr>
                <w:rFonts w:cstheme="minorHAnsi"/>
                <w:b/>
                <w:color w:val="244061" w:themeColor="accent1" w:themeShade="80"/>
              </w:rPr>
              <w:t xml:space="preserve">NAME INFORMATION- </w:t>
            </w:r>
            <w:r w:rsidRPr="00AD405C">
              <w:rPr>
                <w:rFonts w:cstheme="minorHAnsi"/>
                <w:color w:val="244061" w:themeColor="accent1" w:themeShade="80"/>
              </w:rPr>
              <w:t xml:space="preserve">Name information is available for 100% of records. </w:t>
            </w:r>
            <w:proofErr w:type="spellStart"/>
            <w:r w:rsidRPr="00AD405C">
              <w:rPr>
                <w:rFonts w:cstheme="minorHAnsi"/>
                <w:color w:val="244061" w:themeColor="accent1" w:themeShade="80"/>
              </w:rPr>
              <w:t>Midname</w:t>
            </w:r>
            <w:proofErr w:type="spellEnd"/>
            <w:r>
              <w:rPr>
                <w:rFonts w:cstheme="minorHAnsi"/>
                <w:color w:val="244061" w:themeColor="accent1" w:themeShade="80"/>
              </w:rPr>
              <w:t xml:space="preserve"> is</w:t>
            </w:r>
            <w:r w:rsidRPr="00AD405C">
              <w:rPr>
                <w:rFonts w:cstheme="minorHAnsi"/>
                <w:color w:val="244061" w:themeColor="accent1" w:themeShade="80"/>
              </w:rPr>
              <w:t xml:space="preserve"> populated where applicable. </w:t>
            </w:r>
          </w:p>
          <w:p w:rsidR="00806922" w:rsidRPr="00AD405C" w:rsidRDefault="00806922" w:rsidP="00806922">
            <w:pPr>
              <w:rPr>
                <w:rFonts w:cstheme="minorHAnsi"/>
                <w:color w:val="244061" w:themeColor="accent1" w:themeShade="80"/>
              </w:rPr>
            </w:pPr>
          </w:p>
          <w:p w:rsidR="00806922" w:rsidRPr="00AD405C" w:rsidRDefault="00806922" w:rsidP="00806922">
            <w:pPr>
              <w:rPr>
                <w:rFonts w:cstheme="minorHAnsi"/>
                <w:color w:val="244061" w:themeColor="accent1" w:themeShade="80"/>
              </w:rPr>
            </w:pPr>
            <w:r w:rsidRPr="00AD405C">
              <w:rPr>
                <w:rFonts w:cstheme="minorHAnsi"/>
                <w:color w:val="244061" w:themeColor="accent1" w:themeShade="80"/>
              </w:rPr>
              <w:t xml:space="preserve">- Punctuation and characters which do not appear in the English alphabet (e.g. </w:t>
            </w:r>
            <w:proofErr w:type="gramStart"/>
            <w:r w:rsidRPr="00AD405C">
              <w:rPr>
                <w:rFonts w:cstheme="minorHAnsi"/>
                <w:color w:val="244061" w:themeColor="accent1" w:themeShade="80"/>
              </w:rPr>
              <w:t>Á ,</w:t>
            </w:r>
            <w:proofErr w:type="gramEnd"/>
            <w:r w:rsidRPr="00AD405C">
              <w:rPr>
                <w:rFonts w:cstheme="minorHAnsi"/>
                <w:color w:val="244061" w:themeColor="accent1" w:themeShade="80"/>
              </w:rPr>
              <w:t xml:space="preserve"> %, $ ...) can appear in the name information. A function can be used to replace these with usable characters;</w:t>
            </w:r>
          </w:p>
          <w:p w:rsidR="00FF6834" w:rsidRPr="00AD405C" w:rsidRDefault="00FF6834" w:rsidP="00FF6834">
            <w:pPr>
              <w:rPr>
                <w:rFonts w:cstheme="minorHAnsi"/>
                <w:color w:val="244061" w:themeColor="accent1" w:themeShade="80"/>
              </w:rPr>
            </w:pPr>
          </w:p>
          <w:p w:rsidR="00E73A8C" w:rsidRPr="004B3725" w:rsidRDefault="00FF6834" w:rsidP="002C2D54">
            <w:pPr>
              <w:rPr>
                <w:rFonts w:cstheme="minorHAnsi"/>
                <w:color w:val="244061" w:themeColor="accent1" w:themeShade="80"/>
              </w:rPr>
            </w:pPr>
            <w:r w:rsidRPr="004B3725">
              <w:rPr>
                <w:rFonts w:cstheme="minorHAnsi"/>
                <w:b/>
                <w:color w:val="244061" w:themeColor="accent1" w:themeShade="80"/>
              </w:rPr>
              <w:t>ADDRESS INFORMATION</w:t>
            </w:r>
            <w:r w:rsidR="00BF65B9" w:rsidRPr="004B3725">
              <w:rPr>
                <w:rFonts w:cstheme="minorHAnsi"/>
                <w:b/>
                <w:color w:val="244061" w:themeColor="accent1" w:themeShade="80"/>
              </w:rPr>
              <w:t xml:space="preserve">- </w:t>
            </w:r>
            <w:r w:rsidR="006725A5" w:rsidRPr="004B3725">
              <w:rPr>
                <w:rFonts w:cstheme="minorHAnsi"/>
                <w:color w:val="244061" w:themeColor="accent1" w:themeShade="80"/>
              </w:rPr>
              <w:t>House number, street name and town</w:t>
            </w:r>
            <w:r w:rsidR="00D24F9A" w:rsidRPr="004B3725">
              <w:rPr>
                <w:rFonts w:cstheme="minorHAnsi"/>
                <w:color w:val="244061" w:themeColor="accent1" w:themeShade="80"/>
              </w:rPr>
              <w:t xml:space="preserve"> of the current address</w:t>
            </w:r>
            <w:r w:rsidR="006725A5" w:rsidRPr="004B3725">
              <w:rPr>
                <w:rFonts w:cstheme="minorHAnsi"/>
                <w:color w:val="244061" w:themeColor="accent1" w:themeShade="80"/>
              </w:rPr>
              <w:t xml:space="preserve"> </w:t>
            </w:r>
            <w:r w:rsidR="00D24F9A" w:rsidRPr="004B3725">
              <w:rPr>
                <w:rFonts w:cstheme="minorHAnsi"/>
                <w:color w:val="244061" w:themeColor="accent1" w:themeShade="80"/>
              </w:rPr>
              <w:t>is</w:t>
            </w:r>
            <w:r w:rsidR="006725A5" w:rsidRPr="004B3725">
              <w:rPr>
                <w:rFonts w:cstheme="minorHAnsi"/>
                <w:color w:val="244061" w:themeColor="accent1" w:themeShade="80"/>
              </w:rPr>
              <w:t xml:space="preserve"> </w:t>
            </w:r>
            <w:r w:rsidR="008816F7" w:rsidRPr="004B3725">
              <w:rPr>
                <w:rFonts w:cstheme="minorHAnsi"/>
                <w:color w:val="244061" w:themeColor="accent1" w:themeShade="80"/>
              </w:rPr>
              <w:t>un</w:t>
            </w:r>
            <w:r w:rsidR="006725A5" w:rsidRPr="004B3725">
              <w:rPr>
                <w:rFonts w:cstheme="minorHAnsi"/>
                <w:color w:val="244061" w:themeColor="accent1" w:themeShade="80"/>
              </w:rPr>
              <w:t>available for</w:t>
            </w:r>
            <w:r w:rsidR="008816F7" w:rsidRPr="004B3725">
              <w:rPr>
                <w:rFonts w:cstheme="minorHAnsi"/>
                <w:color w:val="244061" w:themeColor="accent1" w:themeShade="80"/>
              </w:rPr>
              <w:t xml:space="preserve"> &lt;0.1% </w:t>
            </w:r>
            <w:r w:rsidR="001744B9" w:rsidRPr="004B3725">
              <w:rPr>
                <w:rFonts w:cstheme="minorHAnsi"/>
                <w:color w:val="244061" w:themeColor="accent1" w:themeShade="80"/>
              </w:rPr>
              <w:t>of records</w:t>
            </w:r>
            <w:r w:rsidR="004B7313" w:rsidRPr="004B3725">
              <w:rPr>
                <w:rFonts w:cstheme="minorHAnsi"/>
                <w:color w:val="244061" w:themeColor="accent1" w:themeShade="80"/>
              </w:rPr>
              <w:t xml:space="preserve">. Postcode information has improved over time, from 93% (May 2000) to 99% (January 2016) </w:t>
            </w:r>
            <w:r w:rsidR="00E73A8C" w:rsidRPr="004B3725">
              <w:rPr>
                <w:rFonts w:cstheme="minorHAnsi"/>
                <w:color w:val="244061" w:themeColor="accent1" w:themeShade="80"/>
              </w:rPr>
              <w:t>of records hav</w:t>
            </w:r>
            <w:r w:rsidR="004B7313" w:rsidRPr="004B3725">
              <w:rPr>
                <w:rFonts w:cstheme="minorHAnsi"/>
                <w:color w:val="244061" w:themeColor="accent1" w:themeShade="80"/>
              </w:rPr>
              <w:t>ing</w:t>
            </w:r>
            <w:r w:rsidR="00E73A8C" w:rsidRPr="004B3725">
              <w:rPr>
                <w:rFonts w:cstheme="minorHAnsi"/>
                <w:color w:val="244061" w:themeColor="accent1" w:themeShade="80"/>
              </w:rPr>
              <w:t xml:space="preserve"> a </w:t>
            </w:r>
            <w:r w:rsidR="00A8713F" w:rsidRPr="004B3725">
              <w:rPr>
                <w:rFonts w:cstheme="minorHAnsi"/>
                <w:color w:val="244061" w:themeColor="accent1" w:themeShade="80"/>
              </w:rPr>
              <w:t xml:space="preserve">valid </w:t>
            </w:r>
            <w:r w:rsidR="00E73A8C" w:rsidRPr="004B3725">
              <w:rPr>
                <w:rFonts w:cstheme="minorHAnsi"/>
                <w:color w:val="244061" w:themeColor="accent1" w:themeShade="80"/>
              </w:rPr>
              <w:t>Northern Ireland Postcode</w:t>
            </w:r>
            <w:r w:rsidR="00D24F9A" w:rsidRPr="004B3725">
              <w:rPr>
                <w:rFonts w:cstheme="minorHAnsi"/>
                <w:color w:val="244061" w:themeColor="accent1" w:themeShade="80"/>
              </w:rPr>
              <w:t xml:space="preserve">. Previous Address and Postcode information is also </w:t>
            </w:r>
            <w:r w:rsidR="009F63EB" w:rsidRPr="004B3725">
              <w:rPr>
                <w:rFonts w:cstheme="minorHAnsi"/>
                <w:color w:val="244061" w:themeColor="accent1" w:themeShade="80"/>
              </w:rPr>
              <w:t>recorded</w:t>
            </w:r>
            <w:r w:rsidR="00D24F9A" w:rsidRPr="004B3725">
              <w:rPr>
                <w:rFonts w:cstheme="minorHAnsi"/>
                <w:color w:val="244061" w:themeColor="accent1" w:themeShade="80"/>
              </w:rPr>
              <w:t xml:space="preserve"> where applicable.</w:t>
            </w:r>
            <w:r w:rsidR="004B7313" w:rsidRPr="004B3725">
              <w:rPr>
                <w:color w:val="1F497D"/>
              </w:rPr>
              <w:t xml:space="preserve"> </w:t>
            </w:r>
          </w:p>
          <w:p w:rsidR="00E73A8C" w:rsidRPr="00806922" w:rsidRDefault="00E73A8C" w:rsidP="002C2D54">
            <w:pPr>
              <w:rPr>
                <w:rFonts w:cstheme="minorHAnsi"/>
                <w:color w:val="244061" w:themeColor="accent1" w:themeShade="80"/>
                <w:highlight w:val="yellow"/>
              </w:rPr>
            </w:pPr>
          </w:p>
          <w:p w:rsidR="008927F4" w:rsidRPr="004B7313" w:rsidRDefault="00E73A8C" w:rsidP="00E73A8C">
            <w:pPr>
              <w:rPr>
                <w:rFonts w:cstheme="minorHAnsi"/>
                <w:color w:val="244061" w:themeColor="accent1" w:themeShade="80"/>
              </w:rPr>
            </w:pPr>
            <w:r w:rsidRPr="004B7313">
              <w:rPr>
                <w:rFonts w:cstheme="minorHAnsi"/>
                <w:color w:val="244061" w:themeColor="accent1" w:themeShade="80"/>
              </w:rPr>
              <w:t xml:space="preserve">- Address and </w:t>
            </w:r>
            <w:r w:rsidR="002C2D54" w:rsidRPr="004B7313">
              <w:rPr>
                <w:rFonts w:cstheme="minorHAnsi"/>
                <w:color w:val="244061" w:themeColor="accent1" w:themeShade="80"/>
              </w:rPr>
              <w:t>Postcode information is standardised prior to linkage.</w:t>
            </w:r>
          </w:p>
          <w:p w:rsidR="00FF6834" w:rsidRPr="00806922" w:rsidRDefault="00FF6834" w:rsidP="00FF6834">
            <w:pPr>
              <w:rPr>
                <w:rFonts w:cstheme="minorHAnsi"/>
                <w:color w:val="244061" w:themeColor="accent1" w:themeShade="80"/>
                <w:highlight w:val="yellow"/>
              </w:rPr>
            </w:pPr>
          </w:p>
          <w:p w:rsidR="00FF6834" w:rsidRPr="008B5C86" w:rsidRDefault="00FF6834" w:rsidP="00FF6834">
            <w:pPr>
              <w:rPr>
                <w:rFonts w:cstheme="minorHAnsi"/>
                <w:color w:val="244061" w:themeColor="accent1" w:themeShade="80"/>
              </w:rPr>
            </w:pPr>
            <w:r w:rsidRPr="008B5C86">
              <w:rPr>
                <w:rFonts w:cstheme="minorHAnsi"/>
                <w:b/>
                <w:color w:val="244061" w:themeColor="accent1" w:themeShade="80"/>
              </w:rPr>
              <w:t xml:space="preserve">GENDER- </w:t>
            </w:r>
            <w:r w:rsidR="00663197" w:rsidRPr="008B5C86">
              <w:rPr>
                <w:rFonts w:cstheme="minorHAnsi"/>
                <w:color w:val="244061" w:themeColor="accent1" w:themeShade="80"/>
              </w:rPr>
              <w:t xml:space="preserve">Information </w:t>
            </w:r>
            <w:r w:rsidR="00134D73" w:rsidRPr="008B5C86">
              <w:rPr>
                <w:rFonts w:cstheme="minorHAnsi"/>
                <w:color w:val="244061" w:themeColor="accent1" w:themeShade="80"/>
              </w:rPr>
              <w:t xml:space="preserve">relating to the gender </w:t>
            </w:r>
            <w:r w:rsidR="00663197" w:rsidRPr="008B5C86">
              <w:rPr>
                <w:rFonts w:cstheme="minorHAnsi"/>
                <w:color w:val="244061" w:themeColor="accent1" w:themeShade="80"/>
              </w:rPr>
              <w:t xml:space="preserve">of the individual is available for </w:t>
            </w:r>
            <w:r w:rsidR="000E511C" w:rsidRPr="008B5C86">
              <w:rPr>
                <w:rFonts w:cstheme="minorHAnsi"/>
                <w:color w:val="244061" w:themeColor="accent1" w:themeShade="80"/>
              </w:rPr>
              <w:t>all</w:t>
            </w:r>
            <w:r w:rsidR="00663197" w:rsidRPr="008B5C86">
              <w:rPr>
                <w:rFonts w:cstheme="minorHAnsi"/>
                <w:color w:val="244061" w:themeColor="accent1" w:themeShade="80"/>
              </w:rPr>
              <w:t xml:space="preserve"> records</w:t>
            </w:r>
            <w:r w:rsidR="00782056" w:rsidRPr="008B5C86">
              <w:rPr>
                <w:rFonts w:cstheme="minorHAnsi"/>
                <w:color w:val="244061" w:themeColor="accent1" w:themeShade="80"/>
              </w:rPr>
              <w:t>.</w:t>
            </w:r>
          </w:p>
          <w:p w:rsidR="00FF6834" w:rsidRPr="00806922" w:rsidRDefault="00FF6834" w:rsidP="00FF6834">
            <w:pPr>
              <w:rPr>
                <w:rFonts w:cstheme="minorHAnsi"/>
                <w:color w:val="244061" w:themeColor="accent1" w:themeShade="80"/>
              </w:rPr>
            </w:pPr>
          </w:p>
          <w:p w:rsidR="00FF6834" w:rsidRPr="00AD405C" w:rsidRDefault="00FF6834" w:rsidP="00FF6834">
            <w:pPr>
              <w:rPr>
                <w:rFonts w:cstheme="minorHAnsi"/>
                <w:color w:val="244061" w:themeColor="accent1" w:themeShade="80"/>
              </w:rPr>
            </w:pPr>
            <w:r w:rsidRPr="00806922">
              <w:rPr>
                <w:rFonts w:cstheme="minorHAnsi"/>
                <w:color w:val="244061" w:themeColor="accent1" w:themeShade="80"/>
              </w:rPr>
              <w:t>- Gender information should be standardised prior to linkage.</w:t>
            </w:r>
          </w:p>
          <w:p w:rsidR="000C395F" w:rsidRPr="00AD405C" w:rsidRDefault="000C395F" w:rsidP="00FF6834">
            <w:pPr>
              <w:rPr>
                <w:rFonts w:cstheme="minorHAnsi"/>
                <w:color w:val="244061" w:themeColor="accent1" w:themeShade="80"/>
              </w:rPr>
            </w:pPr>
          </w:p>
          <w:p w:rsidR="00FF6834" w:rsidRPr="00AD405C" w:rsidRDefault="00FF6834" w:rsidP="00FF6834">
            <w:pPr>
              <w:rPr>
                <w:rFonts w:cstheme="minorHAnsi"/>
                <w:color w:val="244061" w:themeColor="accent1" w:themeShade="80"/>
              </w:rPr>
            </w:pPr>
            <w:r w:rsidRPr="00AD405C">
              <w:rPr>
                <w:rFonts w:cstheme="minorHAnsi"/>
                <w:b/>
                <w:color w:val="244061" w:themeColor="accent1" w:themeShade="80"/>
              </w:rPr>
              <w:t xml:space="preserve">DATE OF BIRTH- </w:t>
            </w:r>
            <w:r w:rsidR="009D7A4A" w:rsidRPr="00AD405C">
              <w:rPr>
                <w:rFonts w:cstheme="minorHAnsi"/>
                <w:color w:val="244061" w:themeColor="accent1" w:themeShade="80"/>
              </w:rPr>
              <w:t>In</w:t>
            </w:r>
            <w:r w:rsidR="000C395F" w:rsidRPr="00AD405C">
              <w:rPr>
                <w:rFonts w:cstheme="minorHAnsi"/>
                <w:color w:val="244061" w:themeColor="accent1" w:themeShade="80"/>
              </w:rPr>
              <w:t xml:space="preserve">formation is </w:t>
            </w:r>
            <w:r w:rsidR="00294D80">
              <w:rPr>
                <w:rFonts w:cstheme="minorHAnsi"/>
                <w:color w:val="244061" w:themeColor="accent1" w:themeShade="80"/>
              </w:rPr>
              <w:t>un</w:t>
            </w:r>
            <w:r w:rsidR="000C395F" w:rsidRPr="00AD405C">
              <w:rPr>
                <w:rFonts w:cstheme="minorHAnsi"/>
                <w:color w:val="244061" w:themeColor="accent1" w:themeShade="80"/>
              </w:rPr>
              <w:t xml:space="preserve">available for </w:t>
            </w:r>
            <w:r w:rsidR="00294D80">
              <w:rPr>
                <w:rFonts w:cstheme="minorHAnsi"/>
                <w:color w:val="244061" w:themeColor="accent1" w:themeShade="80"/>
              </w:rPr>
              <w:t>a small number of</w:t>
            </w:r>
            <w:r w:rsidR="009D7A4A" w:rsidRPr="00AD405C">
              <w:rPr>
                <w:rFonts w:cstheme="minorHAnsi"/>
                <w:color w:val="244061" w:themeColor="accent1" w:themeShade="80"/>
              </w:rPr>
              <w:t xml:space="preserve"> records</w:t>
            </w:r>
            <w:r w:rsidR="00294D80">
              <w:rPr>
                <w:rFonts w:cstheme="minorHAnsi"/>
                <w:color w:val="244061" w:themeColor="accent1" w:themeShade="80"/>
              </w:rPr>
              <w:t xml:space="preserve"> (&lt;0.0001%)</w:t>
            </w:r>
            <w:r w:rsidR="009D7A4A" w:rsidRPr="00AD405C">
              <w:rPr>
                <w:rFonts w:cstheme="minorHAnsi"/>
                <w:color w:val="244061" w:themeColor="accent1" w:themeShade="80"/>
              </w:rPr>
              <w:t>.</w:t>
            </w:r>
          </w:p>
          <w:p w:rsidR="00FF6834" w:rsidRPr="00AD405C" w:rsidRDefault="00FF6834" w:rsidP="00FF6834">
            <w:pPr>
              <w:rPr>
                <w:rFonts w:cstheme="minorHAnsi"/>
                <w:color w:val="244061" w:themeColor="accent1" w:themeShade="80"/>
              </w:rPr>
            </w:pPr>
          </w:p>
          <w:p w:rsidR="00FF6834" w:rsidRPr="00AD405C" w:rsidRDefault="00FF6834" w:rsidP="00FF6834">
            <w:pPr>
              <w:rPr>
                <w:rFonts w:cstheme="minorHAnsi"/>
                <w:color w:val="244061" w:themeColor="accent1" w:themeShade="80"/>
              </w:rPr>
            </w:pPr>
            <w:r w:rsidRPr="00AD405C">
              <w:rPr>
                <w:rFonts w:cstheme="minorHAnsi"/>
                <w:color w:val="244061" w:themeColor="accent1" w:themeShade="80"/>
              </w:rPr>
              <w:t>- Date of birth can be parsed into its constituent parts (day, month and year) prior to linkage</w:t>
            </w:r>
          </w:p>
          <w:p w:rsidR="008927F4" w:rsidRPr="00AD405C" w:rsidRDefault="008927F4" w:rsidP="00FF6834">
            <w:pPr>
              <w:rPr>
                <w:rFonts w:cstheme="minorHAnsi"/>
                <w:color w:val="244061" w:themeColor="accent1" w:themeShade="80"/>
              </w:rPr>
            </w:pPr>
          </w:p>
          <w:p w:rsidR="008927F4" w:rsidRPr="00AD405C" w:rsidRDefault="008927F4" w:rsidP="008927F4">
            <w:pPr>
              <w:rPr>
                <w:rFonts w:cstheme="minorHAnsi"/>
                <w:color w:val="244061" w:themeColor="accent1" w:themeShade="80"/>
              </w:rPr>
            </w:pPr>
            <w:r w:rsidRPr="00AD405C">
              <w:rPr>
                <w:rFonts w:cstheme="minorHAnsi"/>
                <w:b/>
                <w:color w:val="244061" w:themeColor="accent1" w:themeShade="80"/>
              </w:rPr>
              <w:t xml:space="preserve">DATE OF DEATH- </w:t>
            </w:r>
            <w:r w:rsidR="00B2563E">
              <w:rPr>
                <w:rFonts w:cstheme="minorHAnsi"/>
                <w:color w:val="244061" w:themeColor="accent1" w:themeShade="80"/>
              </w:rPr>
              <w:t>For individuals who are registered as deceased, date of death is unavailable for &lt;0.001% of cases</w:t>
            </w:r>
            <w:r w:rsidRPr="00AD405C">
              <w:rPr>
                <w:rFonts w:cstheme="minorHAnsi"/>
                <w:color w:val="244061" w:themeColor="accent1" w:themeShade="80"/>
              </w:rPr>
              <w:t>.</w:t>
            </w:r>
          </w:p>
          <w:p w:rsidR="00806922" w:rsidRPr="00AD405C" w:rsidRDefault="00806922" w:rsidP="00806922">
            <w:pPr>
              <w:rPr>
                <w:rFonts w:cstheme="minorHAnsi"/>
                <w:i/>
                <w:color w:val="244061" w:themeColor="accent1" w:themeShade="80"/>
              </w:rPr>
            </w:pPr>
          </w:p>
        </w:tc>
      </w:tr>
      <w:tr w:rsidR="0008676C" w:rsidRPr="00AD405C" w:rsidTr="004F1B13">
        <w:tc>
          <w:tcPr>
            <w:tcW w:w="10598" w:type="dxa"/>
            <w:gridSpan w:val="2"/>
            <w:tcBorders>
              <w:bottom w:val="single" w:sz="4" w:space="0" w:color="auto"/>
            </w:tcBorders>
            <w:shd w:val="clear" w:color="auto" w:fill="B8CCE4" w:themeFill="accent1" w:themeFillTint="66"/>
          </w:tcPr>
          <w:p w:rsidR="0008676C" w:rsidRPr="00AD405C" w:rsidRDefault="00EB02E4" w:rsidP="00EB02E4">
            <w:pPr>
              <w:rPr>
                <w:rFonts w:cstheme="minorHAnsi"/>
                <w:b/>
                <w:color w:val="244061" w:themeColor="accent1" w:themeShade="80"/>
              </w:rPr>
            </w:pPr>
            <w:r w:rsidRPr="00AD405C">
              <w:rPr>
                <w:rFonts w:cstheme="minorHAnsi"/>
                <w:b/>
                <w:color w:val="244061" w:themeColor="accent1" w:themeShade="80"/>
              </w:rPr>
              <w:t>MATCHING METHODS</w:t>
            </w:r>
          </w:p>
        </w:tc>
      </w:tr>
      <w:tr w:rsidR="0089169C" w:rsidRPr="00AD405C" w:rsidTr="004F1B13">
        <w:tc>
          <w:tcPr>
            <w:tcW w:w="10598" w:type="dxa"/>
            <w:gridSpan w:val="2"/>
          </w:tcPr>
          <w:p w:rsidR="002B2A9D" w:rsidRPr="00AD405C" w:rsidRDefault="002B2A9D" w:rsidP="003D660D">
            <w:pPr>
              <w:rPr>
                <w:rFonts w:cstheme="minorHAnsi"/>
                <w:color w:val="244061" w:themeColor="accent1" w:themeShade="80"/>
              </w:rPr>
            </w:pPr>
          </w:p>
          <w:p w:rsidR="000F6C31" w:rsidRPr="00AD405C" w:rsidRDefault="001451A0" w:rsidP="003D660D">
            <w:pPr>
              <w:rPr>
                <w:rFonts w:cstheme="minorHAnsi"/>
                <w:color w:val="244061" w:themeColor="accent1" w:themeShade="80"/>
              </w:rPr>
            </w:pPr>
            <w:r w:rsidRPr="00AD405C">
              <w:rPr>
                <w:rFonts w:cstheme="minorHAnsi"/>
                <w:color w:val="244061" w:themeColor="accent1" w:themeShade="80"/>
              </w:rPr>
              <w:t>Using the demographic information provided the following matching can be undertaken-</w:t>
            </w:r>
          </w:p>
          <w:p w:rsidR="001451A0" w:rsidRPr="00AD405C" w:rsidRDefault="001451A0" w:rsidP="003D660D">
            <w:pPr>
              <w:rPr>
                <w:rFonts w:cstheme="minorHAnsi"/>
                <w:color w:val="244061" w:themeColor="accent1" w:themeShade="80"/>
              </w:rPr>
            </w:pPr>
          </w:p>
          <w:p w:rsidR="001451A0" w:rsidRPr="00AD405C" w:rsidRDefault="001451A0" w:rsidP="003D660D">
            <w:pPr>
              <w:rPr>
                <w:rFonts w:cstheme="minorHAnsi"/>
                <w:color w:val="244061" w:themeColor="accent1" w:themeShade="80"/>
              </w:rPr>
            </w:pPr>
            <w:r w:rsidRPr="00AD405C">
              <w:rPr>
                <w:rFonts w:cstheme="minorHAnsi"/>
                <w:color w:val="244061" w:themeColor="accent1" w:themeShade="80"/>
              </w:rPr>
              <w:t>- Person matching</w:t>
            </w:r>
            <w:r w:rsidR="007520F1" w:rsidRPr="00AD405C">
              <w:rPr>
                <w:rFonts w:cstheme="minorHAnsi"/>
                <w:color w:val="244061" w:themeColor="accent1" w:themeShade="80"/>
              </w:rPr>
              <w:t xml:space="preserve"> </w:t>
            </w:r>
          </w:p>
          <w:p w:rsidR="00A32A7A" w:rsidRPr="00AD405C" w:rsidRDefault="001451A0" w:rsidP="003D660D">
            <w:pPr>
              <w:rPr>
                <w:rFonts w:cstheme="minorHAnsi"/>
                <w:color w:val="244061" w:themeColor="accent1" w:themeShade="80"/>
              </w:rPr>
            </w:pPr>
            <w:r w:rsidRPr="00AD405C">
              <w:rPr>
                <w:rFonts w:cstheme="minorHAnsi"/>
                <w:color w:val="244061" w:themeColor="accent1" w:themeShade="80"/>
              </w:rPr>
              <w:t>- Address matching</w:t>
            </w:r>
            <w:r w:rsidR="002631A3" w:rsidRPr="00AD405C">
              <w:rPr>
                <w:rFonts w:cstheme="minorHAnsi"/>
                <w:color w:val="244061" w:themeColor="accent1" w:themeShade="80"/>
              </w:rPr>
              <w:t xml:space="preserve"> </w:t>
            </w:r>
          </w:p>
          <w:p w:rsidR="007B74A7" w:rsidRDefault="007B74A7" w:rsidP="003D660D">
            <w:pPr>
              <w:rPr>
                <w:rFonts w:cstheme="minorHAnsi"/>
                <w:color w:val="244061" w:themeColor="accent1" w:themeShade="80"/>
              </w:rPr>
            </w:pPr>
            <w:r w:rsidRPr="00AD405C">
              <w:rPr>
                <w:rFonts w:cstheme="minorHAnsi"/>
                <w:color w:val="244061" w:themeColor="accent1" w:themeShade="80"/>
              </w:rPr>
              <w:t xml:space="preserve">- Associative matching of </w:t>
            </w:r>
            <w:r w:rsidR="007520F1" w:rsidRPr="00AD405C">
              <w:rPr>
                <w:rFonts w:cstheme="minorHAnsi"/>
                <w:color w:val="244061" w:themeColor="accent1" w:themeShade="80"/>
              </w:rPr>
              <w:t>other household</w:t>
            </w:r>
            <w:r w:rsidRPr="00AD405C">
              <w:rPr>
                <w:rFonts w:cstheme="minorHAnsi"/>
                <w:color w:val="244061" w:themeColor="accent1" w:themeShade="80"/>
              </w:rPr>
              <w:t xml:space="preserve"> members</w:t>
            </w:r>
          </w:p>
          <w:p w:rsidR="00181388" w:rsidRPr="00AD405C" w:rsidRDefault="00181388" w:rsidP="00BF76E3">
            <w:pPr>
              <w:rPr>
                <w:rFonts w:cstheme="minorHAnsi"/>
                <w:color w:val="244061" w:themeColor="accent1" w:themeShade="80"/>
                <w:u w:val="single"/>
              </w:rPr>
            </w:pPr>
          </w:p>
        </w:tc>
      </w:tr>
      <w:tr w:rsidR="0089169C" w:rsidRPr="00AD405C" w:rsidTr="004F1B13">
        <w:tc>
          <w:tcPr>
            <w:tcW w:w="10598" w:type="dxa"/>
            <w:gridSpan w:val="2"/>
            <w:tcBorders>
              <w:bottom w:val="single" w:sz="4" w:space="0" w:color="auto"/>
            </w:tcBorders>
            <w:shd w:val="clear" w:color="auto" w:fill="B8CCE4" w:themeFill="accent1" w:themeFillTint="66"/>
          </w:tcPr>
          <w:p w:rsidR="0089169C" w:rsidRPr="00AD405C" w:rsidRDefault="00EB02E4" w:rsidP="00EB02E4">
            <w:pPr>
              <w:rPr>
                <w:rFonts w:cstheme="minorHAnsi"/>
                <w:b/>
                <w:color w:val="244061" w:themeColor="accent1" w:themeShade="80"/>
              </w:rPr>
            </w:pPr>
            <w:r w:rsidRPr="00AD405C">
              <w:rPr>
                <w:rFonts w:cstheme="minorHAnsi"/>
                <w:b/>
                <w:color w:val="244061" w:themeColor="accent1" w:themeShade="80"/>
              </w:rPr>
              <w:t>PREVIOUS LINKAGE MATCH RATES</w:t>
            </w:r>
          </w:p>
        </w:tc>
      </w:tr>
      <w:tr w:rsidR="00E8367E" w:rsidRPr="00AD405C" w:rsidTr="00CC57B7">
        <w:trPr>
          <w:trHeight w:val="1455"/>
        </w:trPr>
        <w:tc>
          <w:tcPr>
            <w:tcW w:w="10598" w:type="dxa"/>
            <w:gridSpan w:val="2"/>
            <w:tcBorders>
              <w:bottom w:val="single" w:sz="4" w:space="0" w:color="auto"/>
            </w:tcBorders>
            <w:shd w:val="clear" w:color="auto" w:fill="auto"/>
          </w:tcPr>
          <w:p w:rsidR="002B2A9D" w:rsidRPr="00AD405C" w:rsidRDefault="002B2A9D" w:rsidP="00B83435">
            <w:pPr>
              <w:rPr>
                <w:rFonts w:cstheme="minorHAnsi"/>
                <w:color w:val="244061" w:themeColor="accent1" w:themeShade="80"/>
              </w:rPr>
            </w:pPr>
          </w:p>
          <w:p w:rsidR="00E76F94" w:rsidRPr="00AD405C" w:rsidRDefault="00B94BF4" w:rsidP="00342EBA">
            <w:pPr>
              <w:rPr>
                <w:rFonts w:cstheme="minorHAnsi"/>
                <w:color w:val="244061" w:themeColor="accent1" w:themeShade="80"/>
              </w:rPr>
            </w:pPr>
            <w:r w:rsidRPr="00AD405C">
              <w:rPr>
                <w:rFonts w:cstheme="minorHAnsi"/>
                <w:color w:val="244061" w:themeColor="accent1" w:themeShade="80"/>
              </w:rPr>
              <w:t>Patient registration information has previously been linked to Births, Deaths, Marriages, Census 2001 and Census 2011 as part of</w:t>
            </w:r>
            <w:r w:rsidR="008833AD" w:rsidRPr="00AD405C">
              <w:rPr>
                <w:rFonts w:cstheme="minorHAnsi"/>
                <w:color w:val="244061" w:themeColor="accent1" w:themeShade="80"/>
              </w:rPr>
              <w:t xml:space="preserve"> the Northern Ireland Longitudinal Study (NILS). </w:t>
            </w:r>
            <w:r w:rsidRPr="00AD405C">
              <w:rPr>
                <w:rFonts w:cstheme="minorHAnsi"/>
                <w:color w:val="244061" w:themeColor="accent1" w:themeShade="80"/>
              </w:rPr>
              <w:t xml:space="preserve"> </w:t>
            </w:r>
            <w:r w:rsidR="00342EBA" w:rsidRPr="00AD405C">
              <w:rPr>
                <w:rFonts w:cstheme="minorHAnsi"/>
                <w:color w:val="244061" w:themeColor="accent1" w:themeShade="80"/>
              </w:rPr>
              <w:t xml:space="preserve">This typically produces a raw match rate between </w:t>
            </w:r>
            <w:r w:rsidR="00F66639">
              <w:rPr>
                <w:rFonts w:cstheme="minorHAnsi"/>
                <w:color w:val="244061" w:themeColor="accent1" w:themeShade="80"/>
              </w:rPr>
              <w:t>90</w:t>
            </w:r>
            <w:r w:rsidR="00342EBA" w:rsidRPr="00AD405C">
              <w:rPr>
                <w:rFonts w:cstheme="minorHAnsi"/>
                <w:color w:val="244061" w:themeColor="accent1" w:themeShade="80"/>
              </w:rPr>
              <w:t>% and 9</w:t>
            </w:r>
            <w:r w:rsidR="00F66639">
              <w:rPr>
                <w:rFonts w:cstheme="minorHAnsi"/>
                <w:color w:val="244061" w:themeColor="accent1" w:themeShade="80"/>
              </w:rPr>
              <w:t>9</w:t>
            </w:r>
            <w:r w:rsidR="00342EBA" w:rsidRPr="00AD405C">
              <w:rPr>
                <w:rFonts w:cstheme="minorHAnsi"/>
                <w:color w:val="244061" w:themeColor="accent1" w:themeShade="80"/>
              </w:rPr>
              <w:t>%.</w:t>
            </w:r>
            <w:r w:rsidR="00CC57B7" w:rsidRPr="00AD405C">
              <w:rPr>
                <w:rFonts w:cstheme="minorHAnsi"/>
                <w:color w:val="244061" w:themeColor="accent1" w:themeShade="80"/>
              </w:rPr>
              <w:t xml:space="preserve"> More information can be found on the </w:t>
            </w:r>
            <w:hyperlink r:id="rId9" w:history="1">
              <w:r w:rsidR="00CC57B7" w:rsidRPr="00AD405C">
                <w:rPr>
                  <w:rStyle w:val="Hyperlink"/>
                  <w:rFonts w:cstheme="minorHAnsi"/>
                  <w:color w:val="0070C0"/>
                </w:rPr>
                <w:t>NILS Metadata</w:t>
              </w:r>
            </w:hyperlink>
            <w:r w:rsidR="00CC57B7" w:rsidRPr="00AD405C">
              <w:rPr>
                <w:rFonts w:cstheme="minorHAnsi"/>
                <w:color w:val="244061" w:themeColor="accent1" w:themeShade="80"/>
              </w:rPr>
              <w:t xml:space="preserve">. </w:t>
            </w:r>
          </w:p>
          <w:p w:rsidR="00806922" w:rsidRPr="00AD405C" w:rsidRDefault="00806922" w:rsidP="00342EBA">
            <w:pPr>
              <w:rPr>
                <w:rFonts w:cstheme="minorHAnsi"/>
                <w:i/>
                <w:color w:val="244061" w:themeColor="accent1" w:themeShade="80"/>
              </w:rPr>
            </w:pPr>
          </w:p>
        </w:tc>
        <w:bookmarkStart w:id="0" w:name="_GoBack"/>
        <w:bookmarkEnd w:id="0"/>
      </w:tr>
      <w:tr w:rsidR="0089169C" w:rsidRPr="00AD405C" w:rsidTr="004F1B13">
        <w:tc>
          <w:tcPr>
            <w:tcW w:w="10598" w:type="dxa"/>
            <w:gridSpan w:val="2"/>
            <w:tcBorders>
              <w:bottom w:val="single" w:sz="4" w:space="0" w:color="auto"/>
            </w:tcBorders>
            <w:shd w:val="clear" w:color="auto" w:fill="B8CCE4" w:themeFill="accent1" w:themeFillTint="66"/>
          </w:tcPr>
          <w:p w:rsidR="0089169C" w:rsidRPr="00AD405C" w:rsidRDefault="00FF40E5" w:rsidP="00FF40E5">
            <w:pPr>
              <w:rPr>
                <w:rFonts w:cstheme="minorHAnsi"/>
                <w:b/>
                <w:color w:val="244061" w:themeColor="accent1" w:themeShade="80"/>
              </w:rPr>
            </w:pPr>
            <w:r w:rsidRPr="00AD405C">
              <w:rPr>
                <w:rFonts w:cstheme="minorHAnsi"/>
                <w:b/>
                <w:color w:val="244061" w:themeColor="accent1" w:themeShade="80"/>
              </w:rPr>
              <w:t>EVALUATION</w:t>
            </w:r>
          </w:p>
        </w:tc>
      </w:tr>
      <w:tr w:rsidR="0089169C" w:rsidRPr="00AD405C" w:rsidTr="00A2425C">
        <w:trPr>
          <w:trHeight w:val="972"/>
        </w:trPr>
        <w:tc>
          <w:tcPr>
            <w:tcW w:w="10598" w:type="dxa"/>
            <w:gridSpan w:val="2"/>
          </w:tcPr>
          <w:p w:rsidR="00D51D6D" w:rsidRPr="00AD405C" w:rsidRDefault="00D51D6D" w:rsidP="00DD0704">
            <w:pPr>
              <w:rPr>
                <w:rFonts w:cstheme="minorHAnsi"/>
                <w:color w:val="244061" w:themeColor="accent1" w:themeShade="80"/>
              </w:rPr>
            </w:pPr>
          </w:p>
          <w:p w:rsidR="0087271B" w:rsidRDefault="00E07F22" w:rsidP="003C401D">
            <w:pPr>
              <w:rPr>
                <w:rFonts w:cstheme="minorHAnsi"/>
                <w:color w:val="244061" w:themeColor="accent1" w:themeShade="80"/>
              </w:rPr>
            </w:pPr>
            <w:r w:rsidRPr="00AD405C">
              <w:rPr>
                <w:rFonts w:cstheme="minorHAnsi"/>
                <w:color w:val="244061" w:themeColor="accent1" w:themeShade="80"/>
              </w:rPr>
              <w:t xml:space="preserve">The </w:t>
            </w:r>
            <w:r w:rsidR="003C401D" w:rsidRPr="00AD405C">
              <w:rPr>
                <w:rFonts w:cstheme="minorHAnsi"/>
                <w:color w:val="244061" w:themeColor="accent1" w:themeShade="80"/>
              </w:rPr>
              <w:t>patient registration</w:t>
            </w:r>
            <w:r w:rsidRPr="00AD405C">
              <w:rPr>
                <w:rFonts w:cstheme="minorHAnsi"/>
                <w:color w:val="244061" w:themeColor="accent1" w:themeShade="80"/>
              </w:rPr>
              <w:t xml:space="preserve"> information is generally of </w:t>
            </w:r>
            <w:r w:rsidR="003C401D" w:rsidRPr="00AD405C">
              <w:rPr>
                <w:rFonts w:cstheme="minorHAnsi"/>
                <w:color w:val="244061" w:themeColor="accent1" w:themeShade="80"/>
              </w:rPr>
              <w:t>excellent</w:t>
            </w:r>
            <w:r w:rsidRPr="00AD405C">
              <w:rPr>
                <w:rFonts w:cstheme="minorHAnsi"/>
                <w:color w:val="244061" w:themeColor="accent1" w:themeShade="80"/>
              </w:rPr>
              <w:t xml:space="preserve"> quality and can be used for record linkage easily and without extensive pre-processing</w:t>
            </w:r>
            <w:r w:rsidR="003C401D" w:rsidRPr="00AD405C">
              <w:rPr>
                <w:rFonts w:cstheme="minorHAnsi"/>
                <w:color w:val="244061" w:themeColor="accent1" w:themeShade="80"/>
              </w:rPr>
              <w:t xml:space="preserve">. </w:t>
            </w:r>
          </w:p>
          <w:p w:rsidR="00817119" w:rsidRPr="00AD405C" w:rsidRDefault="00817119" w:rsidP="00806922">
            <w:pPr>
              <w:rPr>
                <w:rFonts w:cstheme="minorHAnsi"/>
                <w:color w:val="244061" w:themeColor="accent1" w:themeShade="80"/>
              </w:rPr>
            </w:pPr>
          </w:p>
        </w:tc>
      </w:tr>
    </w:tbl>
    <w:p w:rsidR="00A62BCA" w:rsidRDefault="00A62BCA">
      <w:pPr>
        <w:rPr>
          <w:color w:val="244061" w:themeColor="accent1" w:themeShade="80"/>
        </w:rPr>
      </w:pPr>
    </w:p>
    <w:p w:rsidR="008B2C73" w:rsidRPr="00AD405C" w:rsidRDefault="00FF40E5" w:rsidP="0096108D">
      <w:pPr>
        <w:rPr>
          <w:rFonts w:cstheme="minorHAnsi"/>
          <w:color w:val="244061" w:themeColor="accent1" w:themeShade="80"/>
          <w:sz w:val="20"/>
          <w:szCs w:val="20"/>
        </w:rPr>
      </w:pPr>
      <w:r w:rsidRPr="00AD405C">
        <w:rPr>
          <w:rFonts w:cstheme="minorHAnsi"/>
          <w:color w:val="244061" w:themeColor="accent1" w:themeShade="80"/>
          <w:sz w:val="20"/>
          <w:szCs w:val="20"/>
        </w:rPr>
        <w:lastRenderedPageBreak/>
        <w:t>Do</w:t>
      </w:r>
      <w:r w:rsidR="00346837" w:rsidRPr="00AD405C">
        <w:rPr>
          <w:rFonts w:cstheme="minorHAnsi"/>
          <w:color w:val="244061" w:themeColor="accent1" w:themeShade="80"/>
          <w:sz w:val="20"/>
          <w:szCs w:val="20"/>
        </w:rPr>
        <w:t xml:space="preserve">cument Management </w:t>
      </w:r>
      <w:r w:rsidR="00346837" w:rsidRPr="00AD405C">
        <w:rPr>
          <w:rFonts w:cstheme="minorHAnsi"/>
          <w:color w:val="244061" w:themeColor="accent1" w:themeShade="80"/>
          <w:sz w:val="20"/>
          <w:szCs w:val="20"/>
        </w:rPr>
        <w:tab/>
      </w:r>
    </w:p>
    <w:tbl>
      <w:tblPr>
        <w:tblW w:w="5000" w:type="pct"/>
        <w:tbl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insideH w:val="single" w:sz="4" w:space="0" w:color="0F243E" w:themeColor="text2" w:themeShade="80"/>
          <w:insideV w:val="single" w:sz="4" w:space="0" w:color="0F243E" w:themeColor="text2" w:themeShade="80"/>
        </w:tblBorders>
        <w:tblLook w:val="01E0"/>
      </w:tblPr>
      <w:tblGrid>
        <w:gridCol w:w="3690"/>
        <w:gridCol w:w="6992"/>
      </w:tblGrid>
      <w:tr w:rsidR="008B2C73" w:rsidRPr="00AD405C" w:rsidTr="003D660D">
        <w:tc>
          <w:tcPr>
            <w:tcW w:w="1727" w:type="pct"/>
            <w:shd w:val="clear" w:color="auto" w:fill="auto"/>
            <w:vAlign w:val="center"/>
          </w:tcPr>
          <w:p w:rsidR="008B2C73" w:rsidRPr="00AD405C" w:rsidRDefault="00346837" w:rsidP="003D660D">
            <w:pPr>
              <w:pStyle w:val="BodyText"/>
              <w:spacing w:line="276" w:lineRule="auto"/>
              <w:jc w:val="both"/>
              <w:rPr>
                <w:rFonts w:asciiTheme="minorHAnsi" w:hAnsiTheme="minorHAnsi" w:cstheme="minorHAnsi"/>
                <w:color w:val="244061" w:themeColor="accent1" w:themeShade="80"/>
                <w:szCs w:val="20"/>
              </w:rPr>
            </w:pPr>
            <w:r w:rsidRPr="00AD405C">
              <w:rPr>
                <w:rFonts w:asciiTheme="minorHAnsi" w:hAnsiTheme="minorHAnsi" w:cstheme="minorHAnsi"/>
                <w:color w:val="244061" w:themeColor="accent1" w:themeShade="80"/>
                <w:szCs w:val="20"/>
              </w:rPr>
              <w:t>Access Limitations:</w:t>
            </w:r>
          </w:p>
        </w:tc>
        <w:tc>
          <w:tcPr>
            <w:tcW w:w="3273" w:type="pct"/>
            <w:shd w:val="clear" w:color="auto" w:fill="auto"/>
            <w:vAlign w:val="center"/>
          </w:tcPr>
          <w:p w:rsidR="008B2C73" w:rsidRPr="00AD405C" w:rsidRDefault="005712E8" w:rsidP="003D660D">
            <w:pPr>
              <w:pStyle w:val="BodyText"/>
              <w:spacing w:line="276" w:lineRule="auto"/>
              <w:jc w:val="both"/>
              <w:rPr>
                <w:rFonts w:asciiTheme="minorHAnsi" w:hAnsiTheme="minorHAnsi" w:cstheme="minorHAnsi"/>
                <w:color w:val="244061" w:themeColor="accent1" w:themeShade="80"/>
                <w:szCs w:val="20"/>
              </w:rPr>
            </w:pPr>
            <w:r w:rsidRPr="00AD405C">
              <w:rPr>
                <w:rFonts w:asciiTheme="minorHAnsi" w:hAnsiTheme="minorHAnsi" w:cstheme="minorHAnsi"/>
                <w:color w:val="244061" w:themeColor="accent1" w:themeShade="80"/>
                <w:szCs w:val="20"/>
              </w:rPr>
              <w:t>DIAL, RSU, Data Suppliers, Researchers</w:t>
            </w:r>
          </w:p>
        </w:tc>
      </w:tr>
      <w:tr w:rsidR="008B2C73" w:rsidRPr="00AD405C" w:rsidTr="003D660D">
        <w:tc>
          <w:tcPr>
            <w:tcW w:w="1727" w:type="pct"/>
            <w:shd w:val="clear" w:color="auto" w:fill="auto"/>
            <w:vAlign w:val="center"/>
          </w:tcPr>
          <w:p w:rsidR="008B2C73" w:rsidRPr="00AD405C" w:rsidRDefault="00346837" w:rsidP="003D660D">
            <w:pPr>
              <w:pStyle w:val="BodyText"/>
              <w:spacing w:line="276" w:lineRule="auto"/>
              <w:jc w:val="both"/>
              <w:rPr>
                <w:rFonts w:asciiTheme="minorHAnsi" w:hAnsiTheme="minorHAnsi" w:cstheme="minorHAnsi"/>
                <w:color w:val="244061" w:themeColor="accent1" w:themeShade="80"/>
                <w:szCs w:val="20"/>
              </w:rPr>
            </w:pPr>
            <w:r w:rsidRPr="00AD405C">
              <w:rPr>
                <w:rFonts w:asciiTheme="minorHAnsi" w:hAnsiTheme="minorHAnsi" w:cstheme="minorHAnsi"/>
                <w:color w:val="244061" w:themeColor="accent1" w:themeShade="80"/>
                <w:szCs w:val="20"/>
              </w:rPr>
              <w:t>Maintainer:</w:t>
            </w:r>
          </w:p>
        </w:tc>
        <w:tc>
          <w:tcPr>
            <w:tcW w:w="3273" w:type="pct"/>
            <w:shd w:val="clear" w:color="auto" w:fill="auto"/>
            <w:vAlign w:val="center"/>
          </w:tcPr>
          <w:p w:rsidR="008B2C73" w:rsidRPr="00AD405C" w:rsidRDefault="005712E8" w:rsidP="00A2425C">
            <w:pPr>
              <w:pStyle w:val="BodyText"/>
              <w:spacing w:line="276" w:lineRule="auto"/>
              <w:jc w:val="both"/>
              <w:rPr>
                <w:rFonts w:asciiTheme="minorHAnsi" w:hAnsiTheme="minorHAnsi" w:cstheme="minorHAnsi"/>
                <w:color w:val="244061" w:themeColor="accent1" w:themeShade="80"/>
                <w:szCs w:val="20"/>
              </w:rPr>
            </w:pPr>
            <w:r w:rsidRPr="00AD405C">
              <w:rPr>
                <w:rFonts w:asciiTheme="minorHAnsi" w:hAnsiTheme="minorHAnsi" w:cstheme="minorHAnsi"/>
                <w:color w:val="244061" w:themeColor="accent1" w:themeShade="80"/>
                <w:szCs w:val="20"/>
              </w:rPr>
              <w:t>Amy Dunlop</w:t>
            </w:r>
            <w:r w:rsidR="002E4414">
              <w:rPr>
                <w:rFonts w:asciiTheme="minorHAnsi" w:hAnsiTheme="minorHAnsi" w:cstheme="minorHAnsi"/>
                <w:color w:val="244061" w:themeColor="accent1" w:themeShade="80"/>
                <w:szCs w:val="20"/>
              </w:rPr>
              <w:t>/Kim Gillespie</w:t>
            </w:r>
          </w:p>
        </w:tc>
      </w:tr>
      <w:tr w:rsidR="008B2C73" w:rsidRPr="00AD405C" w:rsidTr="003D660D">
        <w:tc>
          <w:tcPr>
            <w:tcW w:w="1727" w:type="pct"/>
            <w:shd w:val="clear" w:color="auto" w:fill="auto"/>
            <w:vAlign w:val="center"/>
          </w:tcPr>
          <w:p w:rsidR="008B2C73" w:rsidRPr="00AD405C" w:rsidRDefault="00346837" w:rsidP="003D660D">
            <w:pPr>
              <w:pStyle w:val="BodyText"/>
              <w:spacing w:line="276" w:lineRule="auto"/>
              <w:jc w:val="both"/>
              <w:rPr>
                <w:rFonts w:asciiTheme="minorHAnsi" w:hAnsiTheme="minorHAnsi" w:cstheme="minorHAnsi"/>
                <w:color w:val="244061" w:themeColor="accent1" w:themeShade="80"/>
                <w:szCs w:val="20"/>
              </w:rPr>
            </w:pPr>
            <w:r w:rsidRPr="00AD405C">
              <w:rPr>
                <w:rFonts w:asciiTheme="minorHAnsi" w:hAnsiTheme="minorHAnsi" w:cstheme="minorHAnsi"/>
                <w:color w:val="244061" w:themeColor="accent1" w:themeShade="80"/>
                <w:szCs w:val="20"/>
              </w:rPr>
              <w:t>Document Identifier:</w:t>
            </w:r>
          </w:p>
        </w:tc>
        <w:tc>
          <w:tcPr>
            <w:tcW w:w="3273" w:type="pct"/>
            <w:shd w:val="clear" w:color="auto" w:fill="auto"/>
            <w:vAlign w:val="center"/>
          </w:tcPr>
          <w:p w:rsidR="008B2C73" w:rsidRPr="00AD405C" w:rsidRDefault="005712E8" w:rsidP="003D660D">
            <w:pPr>
              <w:pStyle w:val="BodyText"/>
              <w:spacing w:line="276" w:lineRule="auto"/>
              <w:jc w:val="both"/>
              <w:rPr>
                <w:rFonts w:asciiTheme="minorHAnsi" w:hAnsiTheme="minorHAnsi" w:cstheme="minorHAnsi"/>
                <w:color w:val="244061" w:themeColor="accent1" w:themeShade="80"/>
                <w:szCs w:val="20"/>
              </w:rPr>
            </w:pPr>
            <w:r w:rsidRPr="00AD405C">
              <w:rPr>
                <w:rFonts w:asciiTheme="minorHAnsi" w:hAnsiTheme="minorHAnsi" w:cstheme="minorHAnsi"/>
                <w:color w:val="244061" w:themeColor="accent1" w:themeShade="80"/>
                <w:szCs w:val="20"/>
              </w:rPr>
              <w:t>ADRCNI</w:t>
            </w:r>
          </w:p>
        </w:tc>
      </w:tr>
      <w:tr w:rsidR="008B2C73" w:rsidRPr="00AD405C" w:rsidTr="003D660D">
        <w:tc>
          <w:tcPr>
            <w:tcW w:w="1727" w:type="pct"/>
            <w:shd w:val="clear" w:color="auto" w:fill="auto"/>
            <w:vAlign w:val="center"/>
          </w:tcPr>
          <w:p w:rsidR="008B2C73" w:rsidRPr="00AD405C" w:rsidRDefault="00346837" w:rsidP="003D660D">
            <w:pPr>
              <w:pStyle w:val="BodyText"/>
              <w:spacing w:line="276" w:lineRule="auto"/>
              <w:jc w:val="both"/>
              <w:rPr>
                <w:rFonts w:asciiTheme="minorHAnsi" w:hAnsiTheme="minorHAnsi" w:cstheme="minorHAnsi"/>
                <w:color w:val="244061" w:themeColor="accent1" w:themeShade="80"/>
                <w:szCs w:val="20"/>
              </w:rPr>
            </w:pPr>
            <w:r w:rsidRPr="00AD405C">
              <w:rPr>
                <w:rFonts w:asciiTheme="minorHAnsi" w:hAnsiTheme="minorHAnsi" w:cstheme="minorHAnsi"/>
                <w:color w:val="244061" w:themeColor="accent1" w:themeShade="80"/>
                <w:szCs w:val="20"/>
              </w:rPr>
              <w:t>Replaces:</w:t>
            </w:r>
          </w:p>
        </w:tc>
        <w:tc>
          <w:tcPr>
            <w:tcW w:w="3273" w:type="pct"/>
            <w:shd w:val="clear" w:color="auto" w:fill="auto"/>
            <w:vAlign w:val="center"/>
          </w:tcPr>
          <w:p w:rsidR="008B2C73" w:rsidRPr="00AD405C" w:rsidRDefault="008B2C73" w:rsidP="003D660D">
            <w:pPr>
              <w:pStyle w:val="BodyText"/>
              <w:spacing w:line="276" w:lineRule="auto"/>
              <w:jc w:val="both"/>
              <w:rPr>
                <w:rFonts w:asciiTheme="minorHAnsi" w:hAnsiTheme="minorHAnsi" w:cstheme="minorHAnsi"/>
                <w:color w:val="244061" w:themeColor="accent1" w:themeShade="80"/>
                <w:szCs w:val="20"/>
              </w:rPr>
            </w:pPr>
          </w:p>
        </w:tc>
      </w:tr>
      <w:tr w:rsidR="008B2C73" w:rsidRPr="00AD405C" w:rsidTr="003D660D">
        <w:tc>
          <w:tcPr>
            <w:tcW w:w="1727" w:type="pct"/>
            <w:shd w:val="clear" w:color="auto" w:fill="auto"/>
            <w:vAlign w:val="center"/>
          </w:tcPr>
          <w:p w:rsidR="008B2C73" w:rsidRPr="00AD405C" w:rsidRDefault="00346837" w:rsidP="003D660D">
            <w:pPr>
              <w:pStyle w:val="BodyText"/>
              <w:spacing w:line="276" w:lineRule="auto"/>
              <w:jc w:val="both"/>
              <w:rPr>
                <w:rFonts w:asciiTheme="minorHAnsi" w:hAnsiTheme="minorHAnsi" w:cstheme="minorHAnsi"/>
                <w:color w:val="244061" w:themeColor="accent1" w:themeShade="80"/>
                <w:szCs w:val="20"/>
              </w:rPr>
            </w:pPr>
            <w:r w:rsidRPr="00AD405C">
              <w:rPr>
                <w:rFonts w:asciiTheme="minorHAnsi" w:hAnsiTheme="minorHAnsi" w:cstheme="minorHAnsi"/>
                <w:color w:val="244061" w:themeColor="accent1" w:themeShade="80"/>
                <w:szCs w:val="20"/>
              </w:rPr>
              <w:t>Review period (months):</w:t>
            </w:r>
          </w:p>
        </w:tc>
        <w:tc>
          <w:tcPr>
            <w:tcW w:w="3273" w:type="pct"/>
            <w:shd w:val="clear" w:color="auto" w:fill="auto"/>
            <w:vAlign w:val="center"/>
          </w:tcPr>
          <w:p w:rsidR="008B2C73" w:rsidRPr="00AD405C" w:rsidRDefault="005712E8" w:rsidP="003D660D">
            <w:pPr>
              <w:pStyle w:val="BodyText"/>
              <w:spacing w:line="276" w:lineRule="auto"/>
              <w:jc w:val="both"/>
              <w:rPr>
                <w:rFonts w:asciiTheme="minorHAnsi" w:hAnsiTheme="minorHAnsi" w:cstheme="minorHAnsi"/>
                <w:color w:val="244061" w:themeColor="accent1" w:themeShade="80"/>
                <w:szCs w:val="20"/>
              </w:rPr>
            </w:pPr>
            <w:r w:rsidRPr="00AD405C">
              <w:rPr>
                <w:rFonts w:asciiTheme="minorHAnsi" w:hAnsiTheme="minorHAnsi" w:cstheme="minorHAnsi"/>
                <w:color w:val="244061" w:themeColor="accent1" w:themeShade="80"/>
                <w:szCs w:val="20"/>
              </w:rPr>
              <w:t>N/A</w:t>
            </w:r>
          </w:p>
        </w:tc>
      </w:tr>
      <w:tr w:rsidR="008B2C73" w:rsidRPr="00AD405C" w:rsidTr="003D660D">
        <w:tc>
          <w:tcPr>
            <w:tcW w:w="1727" w:type="pct"/>
            <w:shd w:val="clear" w:color="auto" w:fill="auto"/>
          </w:tcPr>
          <w:p w:rsidR="008B2C73" w:rsidRPr="00AD405C" w:rsidRDefault="00346837" w:rsidP="003D660D">
            <w:pPr>
              <w:pStyle w:val="BodyText"/>
              <w:spacing w:line="276" w:lineRule="auto"/>
              <w:rPr>
                <w:rFonts w:asciiTheme="minorHAnsi" w:hAnsiTheme="minorHAnsi" w:cstheme="minorHAnsi"/>
                <w:color w:val="244061" w:themeColor="accent1" w:themeShade="80"/>
                <w:szCs w:val="20"/>
              </w:rPr>
            </w:pPr>
            <w:r w:rsidRPr="00AD405C">
              <w:rPr>
                <w:rFonts w:asciiTheme="minorHAnsi" w:hAnsiTheme="minorHAnsi" w:cstheme="minorHAnsi"/>
                <w:color w:val="244061" w:themeColor="accent1" w:themeShade="80"/>
                <w:szCs w:val="20"/>
              </w:rPr>
              <w:t>Is related to:</w:t>
            </w:r>
          </w:p>
        </w:tc>
        <w:tc>
          <w:tcPr>
            <w:tcW w:w="3273" w:type="pct"/>
            <w:shd w:val="clear" w:color="auto" w:fill="auto"/>
            <w:vAlign w:val="center"/>
          </w:tcPr>
          <w:p w:rsidR="008B2C73" w:rsidRPr="00AD405C" w:rsidRDefault="005712E8" w:rsidP="003D660D">
            <w:pPr>
              <w:pStyle w:val="BodyText"/>
              <w:spacing w:line="276" w:lineRule="auto"/>
              <w:jc w:val="both"/>
              <w:rPr>
                <w:rFonts w:asciiTheme="minorHAnsi" w:hAnsiTheme="minorHAnsi" w:cstheme="minorHAnsi"/>
                <w:color w:val="244061" w:themeColor="accent1" w:themeShade="80"/>
                <w:szCs w:val="20"/>
              </w:rPr>
            </w:pPr>
            <w:r w:rsidRPr="00AD405C">
              <w:rPr>
                <w:rFonts w:asciiTheme="minorHAnsi" w:hAnsiTheme="minorHAnsi" w:cstheme="minorHAnsi"/>
                <w:color w:val="244061" w:themeColor="accent1" w:themeShade="80"/>
                <w:szCs w:val="20"/>
              </w:rPr>
              <w:t>N/A</w:t>
            </w:r>
          </w:p>
        </w:tc>
      </w:tr>
    </w:tbl>
    <w:p w:rsidR="008B2C73" w:rsidRPr="00AD405C" w:rsidRDefault="00346837" w:rsidP="006E1F0D">
      <w:pPr>
        <w:pStyle w:val="Heading"/>
        <w:spacing w:line="276" w:lineRule="auto"/>
        <w:jc w:val="both"/>
        <w:rPr>
          <w:rFonts w:asciiTheme="minorHAnsi" w:hAnsiTheme="minorHAnsi" w:cstheme="minorHAnsi"/>
          <w:color w:val="244061" w:themeColor="accent1" w:themeShade="80"/>
          <w:sz w:val="20"/>
          <w:szCs w:val="20"/>
        </w:rPr>
      </w:pPr>
      <w:r w:rsidRPr="00AD405C">
        <w:rPr>
          <w:rFonts w:asciiTheme="minorHAnsi" w:hAnsiTheme="minorHAnsi" w:cstheme="minorHAnsi"/>
          <w:color w:val="244061" w:themeColor="accent1" w:themeShade="80"/>
          <w:sz w:val="20"/>
          <w:szCs w:val="20"/>
        </w:rPr>
        <w:t>Version History</w:t>
      </w:r>
    </w:p>
    <w:p w:rsidR="006E1F0D" w:rsidRPr="00AD405C" w:rsidRDefault="006E1F0D" w:rsidP="006E1F0D">
      <w:pPr>
        <w:pStyle w:val="BodyText"/>
        <w:rPr>
          <w:rFonts w:asciiTheme="minorHAnsi" w:hAnsiTheme="minorHAnsi" w:cstheme="minorHAnsi"/>
          <w:color w:val="244061" w:themeColor="accent1" w:themeShade="80"/>
          <w:szCs w:val="20"/>
        </w:rPr>
      </w:pPr>
    </w:p>
    <w:tbl>
      <w:tblPr>
        <w:tblpPr w:leftFromText="180" w:rightFromText="180" w:vertAnchor="text" w:horzAnchor="margin" w:tblpY="-53"/>
        <w:tblW w:w="5000" w:type="pct"/>
        <w:tbl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insideH w:val="single" w:sz="4" w:space="0" w:color="0F243E" w:themeColor="text2" w:themeShade="80"/>
          <w:insideV w:val="single" w:sz="4" w:space="0" w:color="0F243E" w:themeColor="text2" w:themeShade="80"/>
        </w:tblBorders>
        <w:tblCellMar>
          <w:top w:w="55" w:type="dxa"/>
          <w:left w:w="55" w:type="dxa"/>
          <w:bottom w:w="55" w:type="dxa"/>
          <w:right w:w="55" w:type="dxa"/>
        </w:tblCellMar>
        <w:tblLook w:val="0000"/>
      </w:tblPr>
      <w:tblGrid>
        <w:gridCol w:w="1019"/>
        <w:gridCol w:w="7894"/>
        <w:gridCol w:w="1663"/>
      </w:tblGrid>
      <w:tr w:rsidR="008B2C73" w:rsidRPr="00AD405C" w:rsidTr="003D660D">
        <w:tc>
          <w:tcPr>
            <w:tcW w:w="482" w:type="pct"/>
          </w:tcPr>
          <w:p w:rsidR="008B2C73" w:rsidRPr="00AD405C" w:rsidRDefault="00346837" w:rsidP="003D660D">
            <w:pPr>
              <w:pStyle w:val="zDocMetaBold"/>
              <w:spacing w:line="276" w:lineRule="auto"/>
              <w:jc w:val="both"/>
              <w:rPr>
                <w:rFonts w:asciiTheme="minorHAnsi" w:hAnsiTheme="minorHAnsi" w:cstheme="minorHAnsi"/>
                <w:color w:val="244061" w:themeColor="accent1" w:themeShade="80"/>
                <w:sz w:val="20"/>
                <w:szCs w:val="20"/>
              </w:rPr>
            </w:pPr>
            <w:r w:rsidRPr="00AD405C">
              <w:rPr>
                <w:rFonts w:asciiTheme="minorHAnsi" w:hAnsiTheme="minorHAnsi" w:cstheme="minorHAnsi"/>
                <w:color w:val="244061" w:themeColor="accent1" w:themeShade="80"/>
                <w:sz w:val="20"/>
                <w:szCs w:val="20"/>
              </w:rPr>
              <w:t>Version</w:t>
            </w:r>
          </w:p>
        </w:tc>
        <w:tc>
          <w:tcPr>
            <w:tcW w:w="3732" w:type="pct"/>
          </w:tcPr>
          <w:p w:rsidR="008B2C73" w:rsidRPr="00AD405C" w:rsidRDefault="00346837" w:rsidP="003D660D">
            <w:pPr>
              <w:pStyle w:val="zDocMetaBold"/>
              <w:spacing w:line="276" w:lineRule="auto"/>
              <w:jc w:val="both"/>
              <w:rPr>
                <w:rFonts w:asciiTheme="minorHAnsi" w:hAnsiTheme="minorHAnsi" w:cstheme="minorHAnsi"/>
                <w:color w:val="244061" w:themeColor="accent1" w:themeShade="80"/>
                <w:sz w:val="20"/>
                <w:szCs w:val="20"/>
              </w:rPr>
            </w:pPr>
            <w:r w:rsidRPr="00AD405C">
              <w:rPr>
                <w:rFonts w:asciiTheme="minorHAnsi" w:hAnsiTheme="minorHAnsi" w:cstheme="minorHAnsi"/>
                <w:color w:val="244061" w:themeColor="accent1" w:themeShade="80"/>
                <w:sz w:val="20"/>
                <w:szCs w:val="20"/>
              </w:rPr>
              <w:t>Notes</w:t>
            </w:r>
          </w:p>
        </w:tc>
        <w:tc>
          <w:tcPr>
            <w:tcW w:w="786" w:type="pct"/>
          </w:tcPr>
          <w:p w:rsidR="008B2C73" w:rsidRPr="00AD405C" w:rsidRDefault="00346837" w:rsidP="003D660D">
            <w:pPr>
              <w:pStyle w:val="zDocMetaBold"/>
              <w:spacing w:line="276" w:lineRule="auto"/>
              <w:jc w:val="both"/>
              <w:rPr>
                <w:rFonts w:asciiTheme="minorHAnsi" w:hAnsiTheme="minorHAnsi" w:cstheme="minorHAnsi"/>
                <w:color w:val="244061" w:themeColor="accent1" w:themeShade="80"/>
                <w:sz w:val="20"/>
                <w:szCs w:val="20"/>
              </w:rPr>
            </w:pPr>
            <w:r w:rsidRPr="00AD405C">
              <w:rPr>
                <w:rFonts w:asciiTheme="minorHAnsi" w:hAnsiTheme="minorHAnsi" w:cstheme="minorHAnsi"/>
                <w:color w:val="244061" w:themeColor="accent1" w:themeShade="80"/>
                <w:sz w:val="20"/>
                <w:szCs w:val="20"/>
              </w:rPr>
              <w:t>Last Amended</w:t>
            </w:r>
          </w:p>
        </w:tc>
      </w:tr>
      <w:tr w:rsidR="008B2C73" w:rsidRPr="00AD405C" w:rsidTr="003D660D">
        <w:tc>
          <w:tcPr>
            <w:tcW w:w="482" w:type="pct"/>
          </w:tcPr>
          <w:p w:rsidR="008B2C73" w:rsidRPr="00AD405C" w:rsidRDefault="009B4C4F" w:rsidP="003D660D">
            <w:pPr>
              <w:pStyle w:val="zDocMetaCentre"/>
              <w:spacing w:line="276" w:lineRule="auto"/>
              <w:jc w:val="both"/>
              <w:rPr>
                <w:rFonts w:asciiTheme="minorHAnsi" w:hAnsiTheme="minorHAnsi" w:cstheme="minorHAnsi"/>
                <w:color w:val="244061" w:themeColor="accent1" w:themeShade="80"/>
                <w:sz w:val="20"/>
                <w:szCs w:val="20"/>
              </w:rPr>
            </w:pPr>
            <w:r w:rsidRPr="00AD405C">
              <w:rPr>
                <w:rFonts w:asciiTheme="minorHAnsi" w:hAnsiTheme="minorHAnsi" w:cstheme="minorHAnsi"/>
                <w:color w:val="244061" w:themeColor="accent1" w:themeShade="80"/>
                <w:sz w:val="20"/>
                <w:szCs w:val="20"/>
              </w:rPr>
              <w:t>1</w:t>
            </w:r>
            <w:r w:rsidR="00FF40E5" w:rsidRPr="00AD405C">
              <w:rPr>
                <w:rFonts w:asciiTheme="minorHAnsi" w:hAnsiTheme="minorHAnsi" w:cstheme="minorHAnsi"/>
                <w:color w:val="244061" w:themeColor="accent1" w:themeShade="80"/>
                <w:sz w:val="20"/>
                <w:szCs w:val="20"/>
              </w:rPr>
              <w:t>.1</w:t>
            </w:r>
          </w:p>
        </w:tc>
        <w:tc>
          <w:tcPr>
            <w:tcW w:w="3732" w:type="pct"/>
          </w:tcPr>
          <w:p w:rsidR="008B2C73" w:rsidRPr="00AD405C" w:rsidRDefault="00DA07A2" w:rsidP="00EF18CC">
            <w:pPr>
              <w:pStyle w:val="zDocMeta"/>
              <w:spacing w:line="276" w:lineRule="auto"/>
              <w:jc w:val="both"/>
              <w:rPr>
                <w:rFonts w:asciiTheme="minorHAnsi" w:hAnsiTheme="minorHAnsi" w:cstheme="minorHAnsi"/>
                <w:color w:val="244061" w:themeColor="accent1" w:themeShade="80"/>
                <w:sz w:val="20"/>
                <w:szCs w:val="20"/>
              </w:rPr>
            </w:pPr>
            <w:r w:rsidRPr="00AD405C">
              <w:rPr>
                <w:rFonts w:asciiTheme="minorHAnsi" w:hAnsiTheme="minorHAnsi" w:cstheme="minorHAnsi"/>
                <w:color w:val="244061" w:themeColor="accent1" w:themeShade="80"/>
                <w:sz w:val="20"/>
                <w:szCs w:val="20"/>
              </w:rPr>
              <w:t xml:space="preserve">Created by DIAL, </w:t>
            </w:r>
            <w:r w:rsidR="00C85C9F" w:rsidRPr="00AD405C">
              <w:rPr>
                <w:rFonts w:asciiTheme="minorHAnsi" w:hAnsiTheme="minorHAnsi" w:cstheme="minorHAnsi"/>
                <w:color w:val="244061" w:themeColor="accent1" w:themeShade="80"/>
                <w:sz w:val="20"/>
                <w:szCs w:val="20"/>
              </w:rPr>
              <w:t>15/12/2015</w:t>
            </w:r>
          </w:p>
        </w:tc>
        <w:tc>
          <w:tcPr>
            <w:tcW w:w="786" w:type="pct"/>
          </w:tcPr>
          <w:p w:rsidR="008B2C73" w:rsidRPr="00AD405C" w:rsidRDefault="008B2C73" w:rsidP="005712E8">
            <w:pPr>
              <w:pStyle w:val="zDocMetaCentre"/>
              <w:spacing w:line="276" w:lineRule="auto"/>
              <w:jc w:val="both"/>
              <w:rPr>
                <w:rFonts w:asciiTheme="minorHAnsi" w:hAnsiTheme="minorHAnsi" w:cstheme="minorHAnsi"/>
                <w:color w:val="244061" w:themeColor="accent1" w:themeShade="80"/>
                <w:sz w:val="20"/>
                <w:szCs w:val="20"/>
              </w:rPr>
            </w:pPr>
          </w:p>
        </w:tc>
      </w:tr>
    </w:tbl>
    <w:p w:rsidR="008B2C73" w:rsidRPr="00AD405C" w:rsidRDefault="008B2C73" w:rsidP="009E6302">
      <w:pPr>
        <w:rPr>
          <w:rFonts w:cstheme="minorHAnsi"/>
          <w:color w:val="244061" w:themeColor="accent1" w:themeShade="80"/>
          <w:sz w:val="20"/>
          <w:szCs w:val="20"/>
        </w:rPr>
      </w:pPr>
    </w:p>
    <w:p w:rsidR="00AD405C" w:rsidRPr="00AD405C" w:rsidRDefault="00AD405C">
      <w:pPr>
        <w:rPr>
          <w:rFonts w:cstheme="minorHAnsi"/>
          <w:color w:val="244061" w:themeColor="accent1" w:themeShade="80"/>
          <w:sz w:val="20"/>
          <w:szCs w:val="20"/>
        </w:rPr>
      </w:pPr>
    </w:p>
    <w:sectPr w:rsidR="00AD405C" w:rsidRPr="00AD405C" w:rsidSect="00A72367">
      <w:headerReference w:type="default" r:id="rId10"/>
      <w:footerReference w:type="default" r:id="rId11"/>
      <w:pgSz w:w="11906" w:h="16838"/>
      <w:pgMar w:top="1418" w:right="720" w:bottom="720" w:left="720" w:header="708" w:footer="1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11B" w:rsidRDefault="0014411B" w:rsidP="00662D18">
      <w:pPr>
        <w:spacing w:after="0" w:line="240" w:lineRule="auto"/>
      </w:pPr>
      <w:r>
        <w:separator/>
      </w:r>
    </w:p>
  </w:endnote>
  <w:endnote w:type="continuationSeparator" w:id="0">
    <w:p w:rsidR="0014411B" w:rsidRDefault="0014411B" w:rsidP="00662D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67446"/>
      <w:docPartObj>
        <w:docPartGallery w:val="Page Numbers (Bottom of Page)"/>
        <w:docPartUnique/>
      </w:docPartObj>
    </w:sdtPr>
    <w:sdtEndPr>
      <w:rPr>
        <w:color w:val="7F7F7F" w:themeColor="background1" w:themeShade="7F"/>
        <w:spacing w:val="60"/>
      </w:rPr>
    </w:sdtEndPr>
    <w:sdtContent>
      <w:p w:rsidR="0014411B" w:rsidRDefault="00C05FA2">
        <w:pPr>
          <w:pStyle w:val="Footer"/>
          <w:pBdr>
            <w:top w:val="single" w:sz="4" w:space="1" w:color="D9D9D9" w:themeColor="background1" w:themeShade="D9"/>
          </w:pBdr>
          <w:jc w:val="right"/>
        </w:pPr>
        <w:fldSimple w:instr=" PAGE   \* MERGEFORMAT ">
          <w:r w:rsidR="002E4414">
            <w:rPr>
              <w:noProof/>
            </w:rPr>
            <w:t>3</w:t>
          </w:r>
        </w:fldSimple>
        <w:r w:rsidR="0014411B">
          <w:t xml:space="preserve"> | </w:t>
        </w:r>
        <w:r w:rsidR="0014411B">
          <w:rPr>
            <w:color w:val="7F7F7F" w:themeColor="background1" w:themeShade="7F"/>
            <w:spacing w:val="60"/>
          </w:rPr>
          <w:t>Page</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11B" w:rsidRDefault="0014411B" w:rsidP="00662D18">
      <w:pPr>
        <w:spacing w:after="0" w:line="240" w:lineRule="auto"/>
      </w:pPr>
      <w:r>
        <w:separator/>
      </w:r>
    </w:p>
  </w:footnote>
  <w:footnote w:type="continuationSeparator" w:id="0">
    <w:p w:rsidR="0014411B" w:rsidRDefault="0014411B" w:rsidP="00662D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11B" w:rsidRDefault="0014411B" w:rsidP="00662D18">
    <w:pPr>
      <w:pStyle w:val="Header"/>
      <w:tabs>
        <w:tab w:val="left" w:pos="3900"/>
      </w:tabs>
    </w:pPr>
    <w:r>
      <w:rPr>
        <w:noProof/>
        <w:lang w:eastAsia="en-GB"/>
      </w:rPr>
      <w:drawing>
        <wp:anchor distT="0" distB="0" distL="114300" distR="114300" simplePos="0" relativeHeight="251661312" behindDoc="1" locked="0" layoutInCell="1" allowOverlap="1">
          <wp:simplePos x="0" y="0"/>
          <wp:positionH relativeFrom="margin">
            <wp:posOffset>5048250</wp:posOffset>
          </wp:positionH>
          <wp:positionV relativeFrom="page">
            <wp:posOffset>314325</wp:posOffset>
          </wp:positionV>
          <wp:extent cx="800100" cy="314325"/>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0100" cy="314325"/>
                  </a:xfrm>
                  <a:prstGeom prst="rect">
                    <a:avLst/>
                  </a:prstGeom>
                  <a:noFill/>
                </pic:spPr>
              </pic:pic>
            </a:graphicData>
          </a:graphic>
        </wp:anchor>
      </w:drawing>
    </w:r>
    <w:r>
      <w:rPr>
        <w:noProof/>
        <w:lang w:eastAsia="en-GB"/>
      </w:rPr>
      <w:drawing>
        <wp:anchor distT="0" distB="0" distL="114300" distR="114300" simplePos="0" relativeHeight="251659264" behindDoc="1" locked="0" layoutInCell="1" allowOverlap="1">
          <wp:simplePos x="0" y="0"/>
          <wp:positionH relativeFrom="margin">
            <wp:align>left</wp:align>
          </wp:positionH>
          <wp:positionV relativeFrom="page">
            <wp:posOffset>142875</wp:posOffset>
          </wp:positionV>
          <wp:extent cx="1581150" cy="632460"/>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81150" cy="63246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A16F0"/>
    <w:multiLevelType w:val="hybridMultilevel"/>
    <w:tmpl w:val="40CE9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CC1D7D"/>
    <w:multiLevelType w:val="hybridMultilevel"/>
    <w:tmpl w:val="F3F6E7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E2C6627"/>
    <w:multiLevelType w:val="hybridMultilevel"/>
    <w:tmpl w:val="8A94D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AE2CEE"/>
    <w:multiLevelType w:val="hybridMultilevel"/>
    <w:tmpl w:val="449C7910"/>
    <w:lvl w:ilvl="0" w:tplc="0809000F">
      <w:start w:val="1"/>
      <w:numFmt w:val="decimal"/>
      <w:lvlText w:val="%1."/>
      <w:lvlJc w:val="left"/>
      <w:pPr>
        <w:ind w:left="360" w:hanging="360"/>
      </w:pPr>
      <w:rPr>
        <w:rFonts w:hint="default"/>
      </w:rPr>
    </w:lvl>
    <w:lvl w:ilvl="1" w:tplc="88FEF502">
      <w:numFmt w:val="bullet"/>
      <w:lvlText w:val="-"/>
      <w:lvlJc w:val="left"/>
      <w:pPr>
        <w:ind w:left="644"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26282A"/>
    <w:multiLevelType w:val="hybridMultilevel"/>
    <w:tmpl w:val="1EB460BE"/>
    <w:lvl w:ilvl="0" w:tplc="0D1ADB92">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1795BBF"/>
    <w:multiLevelType w:val="hybridMultilevel"/>
    <w:tmpl w:val="FEC468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4EB1653"/>
    <w:multiLevelType w:val="hybridMultilevel"/>
    <w:tmpl w:val="8F763FA6"/>
    <w:lvl w:ilvl="0" w:tplc="F4F4E352">
      <w:start w:val="2001"/>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380D4A"/>
    <w:multiLevelType w:val="hybridMultilevel"/>
    <w:tmpl w:val="B074CB46"/>
    <w:lvl w:ilvl="0" w:tplc="0809000F">
      <w:start w:val="1"/>
      <w:numFmt w:val="decimal"/>
      <w:lvlText w:val="%1."/>
      <w:lvlJc w:val="left"/>
      <w:pPr>
        <w:ind w:left="360" w:hanging="360"/>
      </w:pPr>
      <w:rPr>
        <w:rFonts w:hint="default"/>
      </w:rPr>
    </w:lvl>
    <w:lvl w:ilvl="1" w:tplc="88FEF502">
      <w:numFmt w:val="bullet"/>
      <w:lvlText w:val="-"/>
      <w:lvlJc w:val="left"/>
      <w:pPr>
        <w:ind w:left="644" w:hanging="36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87720D2"/>
    <w:multiLevelType w:val="hybridMultilevel"/>
    <w:tmpl w:val="BA6075D2"/>
    <w:lvl w:ilvl="0" w:tplc="88FEF502">
      <w:numFmt w:val="bullet"/>
      <w:lvlText w:val="-"/>
      <w:lvlJc w:val="left"/>
      <w:pPr>
        <w:ind w:left="10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B7C7D50"/>
    <w:multiLevelType w:val="hybridMultilevel"/>
    <w:tmpl w:val="06A412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C184683"/>
    <w:multiLevelType w:val="hybridMultilevel"/>
    <w:tmpl w:val="CBBECA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2C545173"/>
    <w:multiLevelType w:val="hybridMultilevel"/>
    <w:tmpl w:val="CBF61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2EC3B75"/>
    <w:multiLevelType w:val="hybridMultilevel"/>
    <w:tmpl w:val="6504A04C"/>
    <w:lvl w:ilvl="0" w:tplc="88FEF50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3406163"/>
    <w:multiLevelType w:val="hybridMultilevel"/>
    <w:tmpl w:val="0A5E3D7E"/>
    <w:lvl w:ilvl="0" w:tplc="88FEF50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6692BBC"/>
    <w:multiLevelType w:val="hybridMultilevel"/>
    <w:tmpl w:val="57F2382A"/>
    <w:lvl w:ilvl="0" w:tplc="DC9CDD0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E186982"/>
    <w:multiLevelType w:val="hybridMultilevel"/>
    <w:tmpl w:val="E2625D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10229E3"/>
    <w:multiLevelType w:val="hybridMultilevel"/>
    <w:tmpl w:val="3E8C0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1DE2C78"/>
    <w:multiLevelType w:val="hybridMultilevel"/>
    <w:tmpl w:val="77F8E2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29337AE"/>
    <w:multiLevelType w:val="hybridMultilevel"/>
    <w:tmpl w:val="01C6686C"/>
    <w:lvl w:ilvl="0" w:tplc="7EA8767C">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34858A1"/>
    <w:multiLevelType w:val="hybridMultilevel"/>
    <w:tmpl w:val="6B6C8D32"/>
    <w:lvl w:ilvl="0" w:tplc="88FEF502">
      <w:numFmt w:val="bullet"/>
      <w:lvlText w:val="-"/>
      <w:lvlJc w:val="left"/>
      <w:pPr>
        <w:ind w:left="644" w:hanging="360"/>
      </w:pPr>
      <w:rPr>
        <w:rFonts w:ascii="Calibri" w:eastAsiaTheme="minorHAnsi" w:hAnsi="Calibri" w:cstheme="minorBid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nsid w:val="4D895852"/>
    <w:multiLevelType w:val="hybridMultilevel"/>
    <w:tmpl w:val="6AF4B128"/>
    <w:lvl w:ilvl="0" w:tplc="87B2570A">
      <w:start w:val="1"/>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F786243"/>
    <w:multiLevelType w:val="hybridMultilevel"/>
    <w:tmpl w:val="D51AE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0650299"/>
    <w:multiLevelType w:val="hybridMultilevel"/>
    <w:tmpl w:val="CEF2B0E2"/>
    <w:lvl w:ilvl="0" w:tplc="F4F4E352">
      <w:start w:val="2001"/>
      <w:numFmt w:val="bullet"/>
      <w:lvlText w:val="-"/>
      <w:lvlJc w:val="left"/>
      <w:pPr>
        <w:ind w:left="1080" w:hanging="360"/>
      </w:pPr>
      <w:rPr>
        <w:rFonts w:ascii="Calibri" w:eastAsiaTheme="minorHAnsi" w:hAnsi="Calibri"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50F74BB9"/>
    <w:multiLevelType w:val="hybridMultilevel"/>
    <w:tmpl w:val="7E60AA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17D7C64"/>
    <w:multiLevelType w:val="hybridMultilevel"/>
    <w:tmpl w:val="BC8A948A"/>
    <w:lvl w:ilvl="0" w:tplc="88FEF502">
      <w:numFmt w:val="bullet"/>
      <w:lvlText w:val="-"/>
      <w:lvlJc w:val="left"/>
      <w:pPr>
        <w:ind w:left="1440" w:hanging="360"/>
      </w:pPr>
      <w:rPr>
        <w:rFonts w:ascii="Calibri" w:eastAsiaTheme="minorHAnsi" w:hAnsi="Calibri" w:cstheme="minorBidi"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52D628BE"/>
    <w:multiLevelType w:val="hybridMultilevel"/>
    <w:tmpl w:val="26D29586"/>
    <w:lvl w:ilvl="0" w:tplc="5072A5F8">
      <w:start w:val="1"/>
      <w:numFmt w:val="bullet"/>
      <w:lvlText w:val=""/>
      <w:lvlJc w:val="left"/>
      <w:pPr>
        <w:ind w:left="1080" w:hanging="360"/>
      </w:pPr>
      <w:rPr>
        <w:rFonts w:ascii="Symbol" w:eastAsiaTheme="minorHAnsi" w:hAnsi="Symbol"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56640603"/>
    <w:multiLevelType w:val="hybridMultilevel"/>
    <w:tmpl w:val="820C8B0A"/>
    <w:lvl w:ilvl="0" w:tplc="0809000F">
      <w:start w:val="1"/>
      <w:numFmt w:val="decimal"/>
      <w:lvlText w:val="%1."/>
      <w:lvlJc w:val="left"/>
      <w:pPr>
        <w:ind w:left="360" w:hanging="360"/>
      </w:pPr>
      <w:rPr>
        <w:rFonts w:hint="default"/>
      </w:rPr>
    </w:lvl>
    <w:lvl w:ilvl="1" w:tplc="88FEF502">
      <w:numFmt w:val="bullet"/>
      <w:lvlText w:val="-"/>
      <w:lvlJc w:val="left"/>
      <w:pPr>
        <w:ind w:left="644" w:hanging="360"/>
      </w:pPr>
      <w:rPr>
        <w:rFonts w:ascii="Calibri" w:eastAsiaTheme="minorHAnsi" w:hAnsi="Calibri" w:cstheme="minorBidi" w:hint="default"/>
      </w:rPr>
    </w:lvl>
    <w:lvl w:ilvl="2" w:tplc="88FEF502">
      <w:numFmt w:val="bullet"/>
      <w:lvlText w:val="-"/>
      <w:lvlJc w:val="left"/>
      <w:pPr>
        <w:ind w:left="1800" w:hanging="360"/>
      </w:pPr>
      <w:rPr>
        <w:rFonts w:ascii="Calibri" w:eastAsiaTheme="minorHAnsi" w:hAnsi="Calibri" w:cstheme="minorBidi"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577E3B72"/>
    <w:multiLevelType w:val="hybridMultilevel"/>
    <w:tmpl w:val="94E46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9001C41"/>
    <w:multiLevelType w:val="hybridMultilevel"/>
    <w:tmpl w:val="62C6A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96668E3"/>
    <w:multiLevelType w:val="hybridMultilevel"/>
    <w:tmpl w:val="452C3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A3E55C0"/>
    <w:multiLevelType w:val="hybridMultilevel"/>
    <w:tmpl w:val="0292E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E954F56"/>
    <w:multiLevelType w:val="hybridMultilevel"/>
    <w:tmpl w:val="E41E087C"/>
    <w:lvl w:ilvl="0" w:tplc="9EE41B62">
      <w:start w:val="2001"/>
      <w:numFmt w:val="bullet"/>
      <w:lvlText w:val="-"/>
      <w:lvlJc w:val="left"/>
      <w:pPr>
        <w:ind w:left="1410" w:hanging="360"/>
      </w:pPr>
      <w:rPr>
        <w:rFonts w:ascii="Calibri" w:eastAsiaTheme="minorHAnsi" w:hAnsi="Calibri" w:cstheme="minorHAnsi" w:hint="default"/>
      </w:rPr>
    </w:lvl>
    <w:lvl w:ilvl="1" w:tplc="08090003" w:tentative="1">
      <w:start w:val="1"/>
      <w:numFmt w:val="bullet"/>
      <w:lvlText w:val="o"/>
      <w:lvlJc w:val="left"/>
      <w:pPr>
        <w:ind w:left="2130" w:hanging="360"/>
      </w:pPr>
      <w:rPr>
        <w:rFonts w:ascii="Courier New" w:hAnsi="Courier New" w:cs="Courier New" w:hint="default"/>
      </w:rPr>
    </w:lvl>
    <w:lvl w:ilvl="2" w:tplc="08090005" w:tentative="1">
      <w:start w:val="1"/>
      <w:numFmt w:val="bullet"/>
      <w:lvlText w:val=""/>
      <w:lvlJc w:val="left"/>
      <w:pPr>
        <w:ind w:left="2850" w:hanging="360"/>
      </w:pPr>
      <w:rPr>
        <w:rFonts w:ascii="Wingdings" w:hAnsi="Wingdings" w:hint="default"/>
      </w:rPr>
    </w:lvl>
    <w:lvl w:ilvl="3" w:tplc="08090001" w:tentative="1">
      <w:start w:val="1"/>
      <w:numFmt w:val="bullet"/>
      <w:lvlText w:val=""/>
      <w:lvlJc w:val="left"/>
      <w:pPr>
        <w:ind w:left="3570" w:hanging="360"/>
      </w:pPr>
      <w:rPr>
        <w:rFonts w:ascii="Symbol" w:hAnsi="Symbol" w:hint="default"/>
      </w:rPr>
    </w:lvl>
    <w:lvl w:ilvl="4" w:tplc="08090003" w:tentative="1">
      <w:start w:val="1"/>
      <w:numFmt w:val="bullet"/>
      <w:lvlText w:val="o"/>
      <w:lvlJc w:val="left"/>
      <w:pPr>
        <w:ind w:left="4290" w:hanging="360"/>
      </w:pPr>
      <w:rPr>
        <w:rFonts w:ascii="Courier New" w:hAnsi="Courier New" w:cs="Courier New" w:hint="default"/>
      </w:rPr>
    </w:lvl>
    <w:lvl w:ilvl="5" w:tplc="08090005" w:tentative="1">
      <w:start w:val="1"/>
      <w:numFmt w:val="bullet"/>
      <w:lvlText w:val=""/>
      <w:lvlJc w:val="left"/>
      <w:pPr>
        <w:ind w:left="5010" w:hanging="360"/>
      </w:pPr>
      <w:rPr>
        <w:rFonts w:ascii="Wingdings" w:hAnsi="Wingdings" w:hint="default"/>
      </w:rPr>
    </w:lvl>
    <w:lvl w:ilvl="6" w:tplc="08090001" w:tentative="1">
      <w:start w:val="1"/>
      <w:numFmt w:val="bullet"/>
      <w:lvlText w:val=""/>
      <w:lvlJc w:val="left"/>
      <w:pPr>
        <w:ind w:left="5730" w:hanging="360"/>
      </w:pPr>
      <w:rPr>
        <w:rFonts w:ascii="Symbol" w:hAnsi="Symbol" w:hint="default"/>
      </w:rPr>
    </w:lvl>
    <w:lvl w:ilvl="7" w:tplc="08090003" w:tentative="1">
      <w:start w:val="1"/>
      <w:numFmt w:val="bullet"/>
      <w:lvlText w:val="o"/>
      <w:lvlJc w:val="left"/>
      <w:pPr>
        <w:ind w:left="6450" w:hanging="360"/>
      </w:pPr>
      <w:rPr>
        <w:rFonts w:ascii="Courier New" w:hAnsi="Courier New" w:cs="Courier New" w:hint="default"/>
      </w:rPr>
    </w:lvl>
    <w:lvl w:ilvl="8" w:tplc="08090005" w:tentative="1">
      <w:start w:val="1"/>
      <w:numFmt w:val="bullet"/>
      <w:lvlText w:val=""/>
      <w:lvlJc w:val="left"/>
      <w:pPr>
        <w:ind w:left="7170" w:hanging="360"/>
      </w:pPr>
      <w:rPr>
        <w:rFonts w:ascii="Wingdings" w:hAnsi="Wingdings" w:hint="default"/>
      </w:rPr>
    </w:lvl>
  </w:abstractNum>
  <w:abstractNum w:abstractNumId="32">
    <w:nsid w:val="5E96583F"/>
    <w:multiLevelType w:val="hybridMultilevel"/>
    <w:tmpl w:val="92A8C5BA"/>
    <w:lvl w:ilvl="0" w:tplc="5072A5F8">
      <w:start w:val="1"/>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05B4481"/>
    <w:multiLevelType w:val="hybridMultilevel"/>
    <w:tmpl w:val="16F057C6"/>
    <w:lvl w:ilvl="0" w:tplc="88FEF502">
      <w:numFmt w:val="bullet"/>
      <w:lvlText w:val="-"/>
      <w:lvlJc w:val="left"/>
      <w:pPr>
        <w:ind w:left="1020" w:hanging="360"/>
      </w:pPr>
      <w:rPr>
        <w:rFonts w:ascii="Calibri" w:eastAsiaTheme="minorHAnsi" w:hAnsi="Calibri" w:cstheme="minorBidi" w:hint="default"/>
      </w:rPr>
    </w:lvl>
    <w:lvl w:ilvl="1" w:tplc="08090003">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34">
    <w:nsid w:val="675D248F"/>
    <w:multiLevelType w:val="hybridMultilevel"/>
    <w:tmpl w:val="8C7A9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8A55DEC"/>
    <w:multiLevelType w:val="hybridMultilevel"/>
    <w:tmpl w:val="44C8051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6BE321E3"/>
    <w:multiLevelType w:val="hybridMultilevel"/>
    <w:tmpl w:val="0A8CF0B0"/>
    <w:lvl w:ilvl="0" w:tplc="08090001">
      <w:start w:val="1"/>
      <w:numFmt w:val="bullet"/>
      <w:lvlText w:val=""/>
      <w:lvlJc w:val="left"/>
      <w:pPr>
        <w:ind w:left="360" w:hanging="360"/>
      </w:pPr>
      <w:rPr>
        <w:rFonts w:ascii="Symbol" w:hAnsi="Symbol" w:hint="default"/>
      </w:rPr>
    </w:lvl>
    <w:lvl w:ilvl="1" w:tplc="0809000F">
      <w:start w:val="1"/>
      <w:numFmt w:val="decimal"/>
      <w:lvlText w:val="%2."/>
      <w:lvlJc w:val="left"/>
      <w:pPr>
        <w:ind w:left="36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BE45342"/>
    <w:multiLevelType w:val="hybridMultilevel"/>
    <w:tmpl w:val="7EFCEC74"/>
    <w:lvl w:ilvl="0" w:tplc="B5725168">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14A736D"/>
    <w:multiLevelType w:val="hybridMultilevel"/>
    <w:tmpl w:val="FE34D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1593AA2"/>
    <w:multiLevelType w:val="hybridMultilevel"/>
    <w:tmpl w:val="1D0C9804"/>
    <w:lvl w:ilvl="0" w:tplc="88FEF50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3572256"/>
    <w:multiLevelType w:val="multilevel"/>
    <w:tmpl w:val="CA666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68B79A5"/>
    <w:multiLevelType w:val="hybridMultilevel"/>
    <w:tmpl w:val="24C879F4"/>
    <w:lvl w:ilvl="0" w:tplc="08090001">
      <w:start w:val="1"/>
      <w:numFmt w:val="bullet"/>
      <w:lvlText w:val=""/>
      <w:lvlJc w:val="left"/>
      <w:pPr>
        <w:ind w:left="360" w:hanging="360"/>
      </w:pPr>
      <w:rPr>
        <w:rFonts w:ascii="Symbol" w:hAnsi="Symbol" w:hint="default"/>
      </w:rPr>
    </w:lvl>
    <w:lvl w:ilvl="1" w:tplc="88FEF502">
      <w:numFmt w:val="bullet"/>
      <w:lvlText w:val="-"/>
      <w:lvlJc w:val="left"/>
      <w:pPr>
        <w:ind w:left="644"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6F611A6"/>
    <w:multiLevelType w:val="hybridMultilevel"/>
    <w:tmpl w:val="94C85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90220D9"/>
    <w:multiLevelType w:val="hybridMultilevel"/>
    <w:tmpl w:val="B1D011DA"/>
    <w:lvl w:ilvl="0" w:tplc="F4F4E352">
      <w:start w:val="2001"/>
      <w:numFmt w:val="bullet"/>
      <w:lvlText w:val="-"/>
      <w:lvlJc w:val="left"/>
      <w:pPr>
        <w:ind w:left="1080" w:hanging="360"/>
      </w:pPr>
      <w:rPr>
        <w:rFonts w:ascii="Calibri" w:eastAsiaTheme="minorHAnsi" w:hAnsi="Calibri"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1"/>
  </w:num>
  <w:num w:numId="2">
    <w:abstractNumId w:val="27"/>
  </w:num>
  <w:num w:numId="3">
    <w:abstractNumId w:val="42"/>
  </w:num>
  <w:num w:numId="4">
    <w:abstractNumId w:val="34"/>
  </w:num>
  <w:num w:numId="5">
    <w:abstractNumId w:val="38"/>
  </w:num>
  <w:num w:numId="6">
    <w:abstractNumId w:val="21"/>
  </w:num>
  <w:num w:numId="7">
    <w:abstractNumId w:val="16"/>
  </w:num>
  <w:num w:numId="8">
    <w:abstractNumId w:val="17"/>
  </w:num>
  <w:num w:numId="9">
    <w:abstractNumId w:val="23"/>
  </w:num>
  <w:num w:numId="10">
    <w:abstractNumId w:val="1"/>
  </w:num>
  <w:num w:numId="11">
    <w:abstractNumId w:val="33"/>
  </w:num>
  <w:num w:numId="12">
    <w:abstractNumId w:val="8"/>
  </w:num>
  <w:num w:numId="13">
    <w:abstractNumId w:val="5"/>
  </w:num>
  <w:num w:numId="14">
    <w:abstractNumId w:val="26"/>
  </w:num>
  <w:num w:numId="15">
    <w:abstractNumId w:val="39"/>
  </w:num>
  <w:num w:numId="16">
    <w:abstractNumId w:val="24"/>
  </w:num>
  <w:num w:numId="17">
    <w:abstractNumId w:val="13"/>
  </w:num>
  <w:num w:numId="18">
    <w:abstractNumId w:val="7"/>
  </w:num>
  <w:num w:numId="19">
    <w:abstractNumId w:val="19"/>
  </w:num>
  <w:num w:numId="20">
    <w:abstractNumId w:val="15"/>
  </w:num>
  <w:num w:numId="21">
    <w:abstractNumId w:val="41"/>
  </w:num>
  <w:num w:numId="22">
    <w:abstractNumId w:val="35"/>
  </w:num>
  <w:num w:numId="23">
    <w:abstractNumId w:val="3"/>
  </w:num>
  <w:num w:numId="24">
    <w:abstractNumId w:val="36"/>
  </w:num>
  <w:num w:numId="25">
    <w:abstractNumId w:val="10"/>
  </w:num>
  <w:num w:numId="26">
    <w:abstractNumId w:val="29"/>
  </w:num>
  <w:num w:numId="27">
    <w:abstractNumId w:val="12"/>
  </w:num>
  <w:num w:numId="28">
    <w:abstractNumId w:val="9"/>
  </w:num>
  <w:num w:numId="29">
    <w:abstractNumId w:val="32"/>
  </w:num>
  <w:num w:numId="30">
    <w:abstractNumId w:val="25"/>
  </w:num>
  <w:num w:numId="31">
    <w:abstractNumId w:val="20"/>
  </w:num>
  <w:num w:numId="32">
    <w:abstractNumId w:val="31"/>
  </w:num>
  <w:num w:numId="33">
    <w:abstractNumId w:val="6"/>
  </w:num>
  <w:num w:numId="34">
    <w:abstractNumId w:val="22"/>
  </w:num>
  <w:num w:numId="35">
    <w:abstractNumId w:val="43"/>
  </w:num>
  <w:num w:numId="36">
    <w:abstractNumId w:val="2"/>
  </w:num>
  <w:num w:numId="37">
    <w:abstractNumId w:val="18"/>
  </w:num>
  <w:num w:numId="38">
    <w:abstractNumId w:val="37"/>
  </w:num>
  <w:num w:numId="39">
    <w:abstractNumId w:val="0"/>
  </w:num>
  <w:num w:numId="40">
    <w:abstractNumId w:val="40"/>
  </w:num>
  <w:num w:numId="41">
    <w:abstractNumId w:val="28"/>
  </w:num>
  <w:num w:numId="42">
    <w:abstractNumId w:val="4"/>
  </w:num>
  <w:num w:numId="43">
    <w:abstractNumId w:val="30"/>
  </w:num>
  <w:num w:numId="4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90113">
      <o:colormru v:ext="edit" colors="#ffff3b"/>
    </o:shapedefaults>
  </w:hdrShapeDefaults>
  <w:footnotePr>
    <w:footnote w:id="-1"/>
    <w:footnote w:id="0"/>
  </w:footnotePr>
  <w:endnotePr>
    <w:endnote w:id="-1"/>
    <w:endnote w:id="0"/>
  </w:endnotePr>
  <w:compat/>
  <w:rsids>
    <w:rsidRoot w:val="00662D18"/>
    <w:rsid w:val="00011392"/>
    <w:rsid w:val="0003392E"/>
    <w:rsid w:val="000351B9"/>
    <w:rsid w:val="000362C6"/>
    <w:rsid w:val="0004784F"/>
    <w:rsid w:val="00052ACF"/>
    <w:rsid w:val="00056DF6"/>
    <w:rsid w:val="000613B9"/>
    <w:rsid w:val="00061612"/>
    <w:rsid w:val="00064C67"/>
    <w:rsid w:val="000712CC"/>
    <w:rsid w:val="00074C8B"/>
    <w:rsid w:val="00077836"/>
    <w:rsid w:val="0008180B"/>
    <w:rsid w:val="00086518"/>
    <w:rsid w:val="0008676C"/>
    <w:rsid w:val="00091147"/>
    <w:rsid w:val="000935C4"/>
    <w:rsid w:val="00096400"/>
    <w:rsid w:val="000A04DE"/>
    <w:rsid w:val="000A6F31"/>
    <w:rsid w:val="000C1268"/>
    <w:rsid w:val="000C169D"/>
    <w:rsid w:val="000C395F"/>
    <w:rsid w:val="000C65B6"/>
    <w:rsid w:val="000C6C86"/>
    <w:rsid w:val="000C7F30"/>
    <w:rsid w:val="000D031A"/>
    <w:rsid w:val="000D5E2D"/>
    <w:rsid w:val="000E511C"/>
    <w:rsid w:val="000F6C31"/>
    <w:rsid w:val="00103DFF"/>
    <w:rsid w:val="00111C86"/>
    <w:rsid w:val="00114B35"/>
    <w:rsid w:val="001173F3"/>
    <w:rsid w:val="001247B7"/>
    <w:rsid w:val="00127C97"/>
    <w:rsid w:val="001349BA"/>
    <w:rsid w:val="00134D73"/>
    <w:rsid w:val="00135E89"/>
    <w:rsid w:val="0014318B"/>
    <w:rsid w:val="0014411B"/>
    <w:rsid w:val="00144A3C"/>
    <w:rsid w:val="001451A0"/>
    <w:rsid w:val="00147BAD"/>
    <w:rsid w:val="00147CB3"/>
    <w:rsid w:val="0015686E"/>
    <w:rsid w:val="0015759A"/>
    <w:rsid w:val="00173273"/>
    <w:rsid w:val="001744B9"/>
    <w:rsid w:val="00174FEB"/>
    <w:rsid w:val="00181388"/>
    <w:rsid w:val="00187895"/>
    <w:rsid w:val="00191A57"/>
    <w:rsid w:val="00192B39"/>
    <w:rsid w:val="001941F5"/>
    <w:rsid w:val="001A10D7"/>
    <w:rsid w:val="001A3CA3"/>
    <w:rsid w:val="001B0887"/>
    <w:rsid w:val="001B2EE7"/>
    <w:rsid w:val="001B328C"/>
    <w:rsid w:val="001C42BC"/>
    <w:rsid w:val="001C64C5"/>
    <w:rsid w:val="001D0544"/>
    <w:rsid w:val="001D20F0"/>
    <w:rsid w:val="001E0AF9"/>
    <w:rsid w:val="001E4124"/>
    <w:rsid w:val="001E5AB4"/>
    <w:rsid w:val="001E5AD9"/>
    <w:rsid w:val="001E6773"/>
    <w:rsid w:val="00204A37"/>
    <w:rsid w:val="00207A39"/>
    <w:rsid w:val="00210D48"/>
    <w:rsid w:val="002121AC"/>
    <w:rsid w:val="002134C1"/>
    <w:rsid w:val="00213E2B"/>
    <w:rsid w:val="002171F6"/>
    <w:rsid w:val="00222F40"/>
    <w:rsid w:val="00226CE8"/>
    <w:rsid w:val="00235974"/>
    <w:rsid w:val="002369E8"/>
    <w:rsid w:val="00236F54"/>
    <w:rsid w:val="002370D7"/>
    <w:rsid w:val="0025030D"/>
    <w:rsid w:val="00254F66"/>
    <w:rsid w:val="00255207"/>
    <w:rsid w:val="002631A3"/>
    <w:rsid w:val="00271454"/>
    <w:rsid w:val="002743C6"/>
    <w:rsid w:val="00281D1F"/>
    <w:rsid w:val="00281F7E"/>
    <w:rsid w:val="00286FAD"/>
    <w:rsid w:val="00291592"/>
    <w:rsid w:val="00291B7E"/>
    <w:rsid w:val="002932B6"/>
    <w:rsid w:val="00294D80"/>
    <w:rsid w:val="00295B2B"/>
    <w:rsid w:val="002A09C7"/>
    <w:rsid w:val="002A0CAF"/>
    <w:rsid w:val="002B2A9D"/>
    <w:rsid w:val="002B798B"/>
    <w:rsid w:val="002C1E73"/>
    <w:rsid w:val="002C2D54"/>
    <w:rsid w:val="002C3B37"/>
    <w:rsid w:val="002D01FB"/>
    <w:rsid w:val="002D0DAF"/>
    <w:rsid w:val="002D3C31"/>
    <w:rsid w:val="002D5FCA"/>
    <w:rsid w:val="002D60D1"/>
    <w:rsid w:val="002E15FC"/>
    <w:rsid w:val="002E4414"/>
    <w:rsid w:val="002E52B7"/>
    <w:rsid w:val="00314026"/>
    <w:rsid w:val="003260B5"/>
    <w:rsid w:val="003313E0"/>
    <w:rsid w:val="003318EB"/>
    <w:rsid w:val="00342EBA"/>
    <w:rsid w:val="00346390"/>
    <w:rsid w:val="00346837"/>
    <w:rsid w:val="00355E6D"/>
    <w:rsid w:val="003644F4"/>
    <w:rsid w:val="00364C1A"/>
    <w:rsid w:val="00372D17"/>
    <w:rsid w:val="00381C19"/>
    <w:rsid w:val="00381DF1"/>
    <w:rsid w:val="003841BC"/>
    <w:rsid w:val="00386C3C"/>
    <w:rsid w:val="00390074"/>
    <w:rsid w:val="00395D12"/>
    <w:rsid w:val="003A5FDD"/>
    <w:rsid w:val="003B33B9"/>
    <w:rsid w:val="003B40D9"/>
    <w:rsid w:val="003C401D"/>
    <w:rsid w:val="003C7AE8"/>
    <w:rsid w:val="003D660D"/>
    <w:rsid w:val="003D71F3"/>
    <w:rsid w:val="003E0CB3"/>
    <w:rsid w:val="003E2A45"/>
    <w:rsid w:val="003E3C70"/>
    <w:rsid w:val="003E5D30"/>
    <w:rsid w:val="003F5EC9"/>
    <w:rsid w:val="003F62AE"/>
    <w:rsid w:val="00404C3D"/>
    <w:rsid w:val="00414240"/>
    <w:rsid w:val="00416BEC"/>
    <w:rsid w:val="004177B2"/>
    <w:rsid w:val="00417DD0"/>
    <w:rsid w:val="004267A3"/>
    <w:rsid w:val="004267EB"/>
    <w:rsid w:val="00437B1A"/>
    <w:rsid w:val="0044186D"/>
    <w:rsid w:val="00445DF0"/>
    <w:rsid w:val="00460785"/>
    <w:rsid w:val="00465345"/>
    <w:rsid w:val="004735AA"/>
    <w:rsid w:val="004766EB"/>
    <w:rsid w:val="00476A14"/>
    <w:rsid w:val="00476C25"/>
    <w:rsid w:val="00477143"/>
    <w:rsid w:val="00481E48"/>
    <w:rsid w:val="00482624"/>
    <w:rsid w:val="00482EAF"/>
    <w:rsid w:val="0048431B"/>
    <w:rsid w:val="00486425"/>
    <w:rsid w:val="00490E4D"/>
    <w:rsid w:val="00493C02"/>
    <w:rsid w:val="00494D1C"/>
    <w:rsid w:val="0049500D"/>
    <w:rsid w:val="00496645"/>
    <w:rsid w:val="004A12B5"/>
    <w:rsid w:val="004A784B"/>
    <w:rsid w:val="004B3725"/>
    <w:rsid w:val="004B641D"/>
    <w:rsid w:val="004B7313"/>
    <w:rsid w:val="004C3A9D"/>
    <w:rsid w:val="004C4664"/>
    <w:rsid w:val="004D035A"/>
    <w:rsid w:val="004D300B"/>
    <w:rsid w:val="004D4348"/>
    <w:rsid w:val="004D476A"/>
    <w:rsid w:val="004D4D00"/>
    <w:rsid w:val="004D7FE0"/>
    <w:rsid w:val="004E0173"/>
    <w:rsid w:val="004F15E8"/>
    <w:rsid w:val="004F1B13"/>
    <w:rsid w:val="004F2734"/>
    <w:rsid w:val="004F31AD"/>
    <w:rsid w:val="004F5994"/>
    <w:rsid w:val="004F6454"/>
    <w:rsid w:val="004F736E"/>
    <w:rsid w:val="00501F90"/>
    <w:rsid w:val="00506959"/>
    <w:rsid w:val="00506D3F"/>
    <w:rsid w:val="0051320B"/>
    <w:rsid w:val="005136FF"/>
    <w:rsid w:val="0051739E"/>
    <w:rsid w:val="00521DC1"/>
    <w:rsid w:val="00527567"/>
    <w:rsid w:val="00527EFE"/>
    <w:rsid w:val="00532F81"/>
    <w:rsid w:val="00532F99"/>
    <w:rsid w:val="0053447D"/>
    <w:rsid w:val="0053565A"/>
    <w:rsid w:val="00540C68"/>
    <w:rsid w:val="0054374C"/>
    <w:rsid w:val="00551E74"/>
    <w:rsid w:val="005540BC"/>
    <w:rsid w:val="00556C48"/>
    <w:rsid w:val="00561B38"/>
    <w:rsid w:val="005675B8"/>
    <w:rsid w:val="005712E8"/>
    <w:rsid w:val="00573C0F"/>
    <w:rsid w:val="00580D55"/>
    <w:rsid w:val="00581A7C"/>
    <w:rsid w:val="0058614E"/>
    <w:rsid w:val="0058747D"/>
    <w:rsid w:val="00593B7F"/>
    <w:rsid w:val="00596415"/>
    <w:rsid w:val="005A13CB"/>
    <w:rsid w:val="005A7AE0"/>
    <w:rsid w:val="005B2023"/>
    <w:rsid w:val="005B5AAA"/>
    <w:rsid w:val="005B70F8"/>
    <w:rsid w:val="005C1B7F"/>
    <w:rsid w:val="005C21F2"/>
    <w:rsid w:val="005D4DC7"/>
    <w:rsid w:val="005E5DA6"/>
    <w:rsid w:val="00604533"/>
    <w:rsid w:val="00610D5A"/>
    <w:rsid w:val="0061134B"/>
    <w:rsid w:val="00615305"/>
    <w:rsid w:val="006203AD"/>
    <w:rsid w:val="006238F6"/>
    <w:rsid w:val="00624158"/>
    <w:rsid w:val="00634ED5"/>
    <w:rsid w:val="00635C24"/>
    <w:rsid w:val="006442BF"/>
    <w:rsid w:val="00650E3E"/>
    <w:rsid w:val="00652A87"/>
    <w:rsid w:val="00655828"/>
    <w:rsid w:val="006629A3"/>
    <w:rsid w:val="00662D18"/>
    <w:rsid w:val="00663197"/>
    <w:rsid w:val="006677C7"/>
    <w:rsid w:val="006725A5"/>
    <w:rsid w:val="00672F77"/>
    <w:rsid w:val="0067377C"/>
    <w:rsid w:val="00682FB2"/>
    <w:rsid w:val="006A3B29"/>
    <w:rsid w:val="006A5C98"/>
    <w:rsid w:val="006B268F"/>
    <w:rsid w:val="006C1B4F"/>
    <w:rsid w:val="006D0C4F"/>
    <w:rsid w:val="006D2183"/>
    <w:rsid w:val="006D5229"/>
    <w:rsid w:val="006D67B2"/>
    <w:rsid w:val="006E1F0D"/>
    <w:rsid w:val="006E22B4"/>
    <w:rsid w:val="006E71B5"/>
    <w:rsid w:val="006F0FE4"/>
    <w:rsid w:val="006F4F8D"/>
    <w:rsid w:val="006F6C57"/>
    <w:rsid w:val="007013D3"/>
    <w:rsid w:val="00711E28"/>
    <w:rsid w:val="00715D56"/>
    <w:rsid w:val="00721A1C"/>
    <w:rsid w:val="007221E2"/>
    <w:rsid w:val="00725E8A"/>
    <w:rsid w:val="00741763"/>
    <w:rsid w:val="00741DB5"/>
    <w:rsid w:val="007450F6"/>
    <w:rsid w:val="00746BD6"/>
    <w:rsid w:val="0075080D"/>
    <w:rsid w:val="007520F1"/>
    <w:rsid w:val="00752961"/>
    <w:rsid w:val="0076202F"/>
    <w:rsid w:val="00765B47"/>
    <w:rsid w:val="00767D44"/>
    <w:rsid w:val="00767F57"/>
    <w:rsid w:val="00775D06"/>
    <w:rsid w:val="00782056"/>
    <w:rsid w:val="007844F5"/>
    <w:rsid w:val="00785C02"/>
    <w:rsid w:val="0078669F"/>
    <w:rsid w:val="00797D51"/>
    <w:rsid w:val="007A0226"/>
    <w:rsid w:val="007A24E9"/>
    <w:rsid w:val="007A58EC"/>
    <w:rsid w:val="007A6EFB"/>
    <w:rsid w:val="007B051C"/>
    <w:rsid w:val="007B74A7"/>
    <w:rsid w:val="007D1685"/>
    <w:rsid w:val="007D1DA2"/>
    <w:rsid w:val="007D5119"/>
    <w:rsid w:val="007D75E0"/>
    <w:rsid w:val="007E2CE8"/>
    <w:rsid w:val="007E7939"/>
    <w:rsid w:val="007F2B71"/>
    <w:rsid w:val="007F6D10"/>
    <w:rsid w:val="00800008"/>
    <w:rsid w:val="008056E2"/>
    <w:rsid w:val="00806922"/>
    <w:rsid w:val="008077A2"/>
    <w:rsid w:val="0081241D"/>
    <w:rsid w:val="008136D0"/>
    <w:rsid w:val="00813CE8"/>
    <w:rsid w:val="008149D0"/>
    <w:rsid w:val="00815028"/>
    <w:rsid w:val="00817119"/>
    <w:rsid w:val="00820793"/>
    <w:rsid w:val="00823F73"/>
    <w:rsid w:val="00827E1D"/>
    <w:rsid w:val="008340EB"/>
    <w:rsid w:val="0083479C"/>
    <w:rsid w:val="00835133"/>
    <w:rsid w:val="0084689E"/>
    <w:rsid w:val="00854614"/>
    <w:rsid w:val="00861CED"/>
    <w:rsid w:val="0087271B"/>
    <w:rsid w:val="008816F7"/>
    <w:rsid w:val="00882340"/>
    <w:rsid w:val="008833AD"/>
    <w:rsid w:val="008867B7"/>
    <w:rsid w:val="00886815"/>
    <w:rsid w:val="00887921"/>
    <w:rsid w:val="0089169C"/>
    <w:rsid w:val="0089239E"/>
    <w:rsid w:val="008927F4"/>
    <w:rsid w:val="008A0008"/>
    <w:rsid w:val="008B2C73"/>
    <w:rsid w:val="008B4AC3"/>
    <w:rsid w:val="008B5B91"/>
    <w:rsid w:val="008B5C86"/>
    <w:rsid w:val="008B6655"/>
    <w:rsid w:val="008C0DE4"/>
    <w:rsid w:val="008C780E"/>
    <w:rsid w:val="008E352A"/>
    <w:rsid w:val="008E3EB9"/>
    <w:rsid w:val="008F4212"/>
    <w:rsid w:val="008F53E3"/>
    <w:rsid w:val="008F5BF2"/>
    <w:rsid w:val="008F7CA7"/>
    <w:rsid w:val="00900604"/>
    <w:rsid w:val="00904AE2"/>
    <w:rsid w:val="00905CBA"/>
    <w:rsid w:val="009078D2"/>
    <w:rsid w:val="00910C4F"/>
    <w:rsid w:val="00911FED"/>
    <w:rsid w:val="009174CD"/>
    <w:rsid w:val="00922558"/>
    <w:rsid w:val="00924A26"/>
    <w:rsid w:val="009306BC"/>
    <w:rsid w:val="009322C7"/>
    <w:rsid w:val="00935930"/>
    <w:rsid w:val="00942E31"/>
    <w:rsid w:val="00945601"/>
    <w:rsid w:val="009555E9"/>
    <w:rsid w:val="009607A7"/>
    <w:rsid w:val="0096108D"/>
    <w:rsid w:val="009634FB"/>
    <w:rsid w:val="009670C1"/>
    <w:rsid w:val="00970507"/>
    <w:rsid w:val="00973212"/>
    <w:rsid w:val="009746A9"/>
    <w:rsid w:val="009749AD"/>
    <w:rsid w:val="009821C7"/>
    <w:rsid w:val="00986C68"/>
    <w:rsid w:val="0098752D"/>
    <w:rsid w:val="00994E5A"/>
    <w:rsid w:val="00996427"/>
    <w:rsid w:val="0099711C"/>
    <w:rsid w:val="009A6167"/>
    <w:rsid w:val="009B1E9B"/>
    <w:rsid w:val="009B4C4F"/>
    <w:rsid w:val="009B5501"/>
    <w:rsid w:val="009D344D"/>
    <w:rsid w:val="009D7A4A"/>
    <w:rsid w:val="009E0ED4"/>
    <w:rsid w:val="009E57AB"/>
    <w:rsid w:val="009E6302"/>
    <w:rsid w:val="009F63EB"/>
    <w:rsid w:val="009F7280"/>
    <w:rsid w:val="00A03609"/>
    <w:rsid w:val="00A064AD"/>
    <w:rsid w:val="00A20B31"/>
    <w:rsid w:val="00A2425C"/>
    <w:rsid w:val="00A31587"/>
    <w:rsid w:val="00A3240F"/>
    <w:rsid w:val="00A32A7A"/>
    <w:rsid w:val="00A41DBD"/>
    <w:rsid w:val="00A4275C"/>
    <w:rsid w:val="00A4498B"/>
    <w:rsid w:val="00A601BB"/>
    <w:rsid w:val="00A62BCA"/>
    <w:rsid w:val="00A63ABD"/>
    <w:rsid w:val="00A64F03"/>
    <w:rsid w:val="00A6621A"/>
    <w:rsid w:val="00A6716B"/>
    <w:rsid w:val="00A72367"/>
    <w:rsid w:val="00A72522"/>
    <w:rsid w:val="00A7786B"/>
    <w:rsid w:val="00A80C5B"/>
    <w:rsid w:val="00A8713F"/>
    <w:rsid w:val="00A913D5"/>
    <w:rsid w:val="00AA0186"/>
    <w:rsid w:val="00AA2AF2"/>
    <w:rsid w:val="00AA3C2E"/>
    <w:rsid w:val="00AA64BE"/>
    <w:rsid w:val="00AB3DD4"/>
    <w:rsid w:val="00AB6640"/>
    <w:rsid w:val="00AC0045"/>
    <w:rsid w:val="00AC0D0A"/>
    <w:rsid w:val="00AC1878"/>
    <w:rsid w:val="00AD405C"/>
    <w:rsid w:val="00AE092F"/>
    <w:rsid w:val="00AE0D56"/>
    <w:rsid w:val="00AE19C1"/>
    <w:rsid w:val="00AF21FA"/>
    <w:rsid w:val="00B05E29"/>
    <w:rsid w:val="00B07F36"/>
    <w:rsid w:val="00B13C9C"/>
    <w:rsid w:val="00B20359"/>
    <w:rsid w:val="00B22628"/>
    <w:rsid w:val="00B226D2"/>
    <w:rsid w:val="00B250E8"/>
    <w:rsid w:val="00B2563E"/>
    <w:rsid w:val="00B260A2"/>
    <w:rsid w:val="00B27ADD"/>
    <w:rsid w:val="00B3426A"/>
    <w:rsid w:val="00B35D53"/>
    <w:rsid w:val="00B41711"/>
    <w:rsid w:val="00B420AC"/>
    <w:rsid w:val="00B42250"/>
    <w:rsid w:val="00B54870"/>
    <w:rsid w:val="00B563C3"/>
    <w:rsid w:val="00B6338E"/>
    <w:rsid w:val="00B637D3"/>
    <w:rsid w:val="00B70F99"/>
    <w:rsid w:val="00B71813"/>
    <w:rsid w:val="00B73A8D"/>
    <w:rsid w:val="00B7644F"/>
    <w:rsid w:val="00B76EB9"/>
    <w:rsid w:val="00B83435"/>
    <w:rsid w:val="00B83C28"/>
    <w:rsid w:val="00B87EE1"/>
    <w:rsid w:val="00B94BF4"/>
    <w:rsid w:val="00BA0823"/>
    <w:rsid w:val="00BA0EBB"/>
    <w:rsid w:val="00BA6C13"/>
    <w:rsid w:val="00BA79B7"/>
    <w:rsid w:val="00BB3706"/>
    <w:rsid w:val="00BC572F"/>
    <w:rsid w:val="00BD2293"/>
    <w:rsid w:val="00BD599C"/>
    <w:rsid w:val="00BE0F4C"/>
    <w:rsid w:val="00BE348D"/>
    <w:rsid w:val="00BE53A2"/>
    <w:rsid w:val="00BF08EE"/>
    <w:rsid w:val="00BF1066"/>
    <w:rsid w:val="00BF500E"/>
    <w:rsid w:val="00BF65B9"/>
    <w:rsid w:val="00BF7045"/>
    <w:rsid w:val="00BF76E3"/>
    <w:rsid w:val="00C01153"/>
    <w:rsid w:val="00C03507"/>
    <w:rsid w:val="00C03678"/>
    <w:rsid w:val="00C0390D"/>
    <w:rsid w:val="00C051F2"/>
    <w:rsid w:val="00C05FA2"/>
    <w:rsid w:val="00C17F08"/>
    <w:rsid w:val="00C201AF"/>
    <w:rsid w:val="00C255E6"/>
    <w:rsid w:val="00C32029"/>
    <w:rsid w:val="00C3467D"/>
    <w:rsid w:val="00C34D88"/>
    <w:rsid w:val="00C4375A"/>
    <w:rsid w:val="00C442D5"/>
    <w:rsid w:val="00C518EF"/>
    <w:rsid w:val="00C549C4"/>
    <w:rsid w:val="00C62890"/>
    <w:rsid w:val="00C63B84"/>
    <w:rsid w:val="00C64484"/>
    <w:rsid w:val="00C65443"/>
    <w:rsid w:val="00C70C06"/>
    <w:rsid w:val="00C77AFB"/>
    <w:rsid w:val="00C80A67"/>
    <w:rsid w:val="00C814AB"/>
    <w:rsid w:val="00C85C9F"/>
    <w:rsid w:val="00C9272A"/>
    <w:rsid w:val="00C96143"/>
    <w:rsid w:val="00CA099D"/>
    <w:rsid w:val="00CA4AA1"/>
    <w:rsid w:val="00CA72BE"/>
    <w:rsid w:val="00CB4C84"/>
    <w:rsid w:val="00CC57B7"/>
    <w:rsid w:val="00CE535E"/>
    <w:rsid w:val="00CF2FC0"/>
    <w:rsid w:val="00D03251"/>
    <w:rsid w:val="00D03EA5"/>
    <w:rsid w:val="00D155C1"/>
    <w:rsid w:val="00D20A4D"/>
    <w:rsid w:val="00D24F9A"/>
    <w:rsid w:val="00D27FD9"/>
    <w:rsid w:val="00D3118D"/>
    <w:rsid w:val="00D33B26"/>
    <w:rsid w:val="00D36018"/>
    <w:rsid w:val="00D41337"/>
    <w:rsid w:val="00D4391E"/>
    <w:rsid w:val="00D4508A"/>
    <w:rsid w:val="00D46F18"/>
    <w:rsid w:val="00D50FE4"/>
    <w:rsid w:val="00D51D6D"/>
    <w:rsid w:val="00D5283D"/>
    <w:rsid w:val="00D67E35"/>
    <w:rsid w:val="00D76278"/>
    <w:rsid w:val="00D834F3"/>
    <w:rsid w:val="00D872E2"/>
    <w:rsid w:val="00D920AC"/>
    <w:rsid w:val="00D93E0A"/>
    <w:rsid w:val="00D96901"/>
    <w:rsid w:val="00D97499"/>
    <w:rsid w:val="00DA07A2"/>
    <w:rsid w:val="00DA2A63"/>
    <w:rsid w:val="00DA7113"/>
    <w:rsid w:val="00DB0A95"/>
    <w:rsid w:val="00DB4606"/>
    <w:rsid w:val="00DB59F9"/>
    <w:rsid w:val="00DB6E31"/>
    <w:rsid w:val="00DC0B20"/>
    <w:rsid w:val="00DC17B3"/>
    <w:rsid w:val="00DC1E21"/>
    <w:rsid w:val="00DC4C2B"/>
    <w:rsid w:val="00DD03AD"/>
    <w:rsid w:val="00DD0704"/>
    <w:rsid w:val="00DD123A"/>
    <w:rsid w:val="00DD1EE2"/>
    <w:rsid w:val="00DD53D6"/>
    <w:rsid w:val="00DD7A5D"/>
    <w:rsid w:val="00DE117A"/>
    <w:rsid w:val="00DE138E"/>
    <w:rsid w:val="00DE3330"/>
    <w:rsid w:val="00DE45C4"/>
    <w:rsid w:val="00DE6AFD"/>
    <w:rsid w:val="00DF10D7"/>
    <w:rsid w:val="00DF12DD"/>
    <w:rsid w:val="00DF4766"/>
    <w:rsid w:val="00E07F22"/>
    <w:rsid w:val="00E11499"/>
    <w:rsid w:val="00E14AAD"/>
    <w:rsid w:val="00E2062F"/>
    <w:rsid w:val="00E24840"/>
    <w:rsid w:val="00E325DC"/>
    <w:rsid w:val="00E34836"/>
    <w:rsid w:val="00E353B4"/>
    <w:rsid w:val="00E36C36"/>
    <w:rsid w:val="00E40751"/>
    <w:rsid w:val="00E40CAB"/>
    <w:rsid w:val="00E465DD"/>
    <w:rsid w:val="00E512A9"/>
    <w:rsid w:val="00E51926"/>
    <w:rsid w:val="00E579BC"/>
    <w:rsid w:val="00E63AF1"/>
    <w:rsid w:val="00E64161"/>
    <w:rsid w:val="00E72305"/>
    <w:rsid w:val="00E73A8C"/>
    <w:rsid w:val="00E75DF3"/>
    <w:rsid w:val="00E769DF"/>
    <w:rsid w:val="00E76F94"/>
    <w:rsid w:val="00E80DD2"/>
    <w:rsid w:val="00E8367E"/>
    <w:rsid w:val="00E90A7D"/>
    <w:rsid w:val="00E9307C"/>
    <w:rsid w:val="00E93744"/>
    <w:rsid w:val="00E945D6"/>
    <w:rsid w:val="00EA212D"/>
    <w:rsid w:val="00EA218E"/>
    <w:rsid w:val="00EA703E"/>
    <w:rsid w:val="00EB02E4"/>
    <w:rsid w:val="00EB0E66"/>
    <w:rsid w:val="00EC7FFD"/>
    <w:rsid w:val="00ED0685"/>
    <w:rsid w:val="00ED735C"/>
    <w:rsid w:val="00EE0A87"/>
    <w:rsid w:val="00EE1BEA"/>
    <w:rsid w:val="00EE62B5"/>
    <w:rsid w:val="00EF18CC"/>
    <w:rsid w:val="00F02317"/>
    <w:rsid w:val="00F02496"/>
    <w:rsid w:val="00F270DD"/>
    <w:rsid w:val="00F309B5"/>
    <w:rsid w:val="00F30AE6"/>
    <w:rsid w:val="00F328A7"/>
    <w:rsid w:val="00F34C19"/>
    <w:rsid w:val="00F405AC"/>
    <w:rsid w:val="00F40C7F"/>
    <w:rsid w:val="00F41809"/>
    <w:rsid w:val="00F558FB"/>
    <w:rsid w:val="00F60871"/>
    <w:rsid w:val="00F62BC3"/>
    <w:rsid w:val="00F63321"/>
    <w:rsid w:val="00F64A0E"/>
    <w:rsid w:val="00F66639"/>
    <w:rsid w:val="00F73183"/>
    <w:rsid w:val="00F73199"/>
    <w:rsid w:val="00F765CA"/>
    <w:rsid w:val="00F83369"/>
    <w:rsid w:val="00F83A16"/>
    <w:rsid w:val="00F84A1D"/>
    <w:rsid w:val="00F92103"/>
    <w:rsid w:val="00F964BF"/>
    <w:rsid w:val="00FA49D6"/>
    <w:rsid w:val="00FA6C5D"/>
    <w:rsid w:val="00FB0FE6"/>
    <w:rsid w:val="00FB30B1"/>
    <w:rsid w:val="00FB6994"/>
    <w:rsid w:val="00FC11E3"/>
    <w:rsid w:val="00FC3473"/>
    <w:rsid w:val="00FC3CA0"/>
    <w:rsid w:val="00FD7512"/>
    <w:rsid w:val="00FF0671"/>
    <w:rsid w:val="00FF212E"/>
    <w:rsid w:val="00FF40E5"/>
    <w:rsid w:val="00FF68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0113">
      <o:colormru v:ext="edit" colors="#ffff3b"/>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D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2D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62D1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62D18"/>
  </w:style>
  <w:style w:type="paragraph" w:styleId="Footer">
    <w:name w:val="footer"/>
    <w:basedOn w:val="Normal"/>
    <w:link w:val="FooterChar"/>
    <w:uiPriority w:val="99"/>
    <w:unhideWhenUsed/>
    <w:rsid w:val="00662D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2D18"/>
  </w:style>
  <w:style w:type="paragraph" w:styleId="BalloonText">
    <w:name w:val="Balloon Text"/>
    <w:basedOn w:val="Normal"/>
    <w:link w:val="BalloonTextChar"/>
    <w:uiPriority w:val="99"/>
    <w:semiHidden/>
    <w:unhideWhenUsed/>
    <w:rsid w:val="00662D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D18"/>
    <w:rPr>
      <w:rFonts w:ascii="Tahoma" w:hAnsi="Tahoma" w:cs="Tahoma"/>
      <w:sz w:val="16"/>
      <w:szCs w:val="16"/>
    </w:rPr>
  </w:style>
  <w:style w:type="table" w:customStyle="1" w:styleId="LightList-Accent11">
    <w:name w:val="Light List - Accent 11"/>
    <w:basedOn w:val="TableNormal"/>
    <w:uiPriority w:val="61"/>
    <w:rsid w:val="00E325D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Paragraph">
    <w:name w:val="List Paragraph"/>
    <w:basedOn w:val="Normal"/>
    <w:uiPriority w:val="34"/>
    <w:qFormat/>
    <w:rsid w:val="00E11499"/>
    <w:pPr>
      <w:ind w:left="720"/>
      <w:contextualSpacing/>
    </w:pPr>
  </w:style>
  <w:style w:type="paragraph" w:customStyle="1" w:styleId="zDocMetaCentre">
    <w:name w:val="z DocMeta Centre"/>
    <w:basedOn w:val="zDocMeta"/>
    <w:rsid w:val="008B2C73"/>
    <w:pPr>
      <w:jc w:val="center"/>
    </w:pPr>
  </w:style>
  <w:style w:type="paragraph" w:customStyle="1" w:styleId="Heading">
    <w:name w:val="Heading"/>
    <w:basedOn w:val="Normal"/>
    <w:next w:val="BodyText"/>
    <w:link w:val="HeadingChar"/>
    <w:rsid w:val="008B2C73"/>
    <w:pPr>
      <w:keepNext/>
      <w:widowControl w:val="0"/>
      <w:suppressAutoHyphens/>
      <w:spacing w:before="240" w:after="120" w:line="240" w:lineRule="auto"/>
    </w:pPr>
    <w:rPr>
      <w:rFonts w:ascii="Verdana" w:eastAsia="MS Mincho" w:hAnsi="Verdana" w:cs="Tahoma"/>
      <w:b/>
      <w:kern w:val="30"/>
      <w:sz w:val="26"/>
      <w:szCs w:val="28"/>
      <w:lang w:eastAsia="en-GB"/>
    </w:rPr>
  </w:style>
  <w:style w:type="paragraph" w:styleId="BodyText">
    <w:name w:val="Body Text"/>
    <w:basedOn w:val="Normal"/>
    <w:link w:val="BodyTextChar"/>
    <w:rsid w:val="008B2C73"/>
    <w:pPr>
      <w:widowControl w:val="0"/>
      <w:suppressAutoHyphens/>
      <w:spacing w:before="60" w:after="180" w:line="240" w:lineRule="exact"/>
    </w:pPr>
    <w:rPr>
      <w:rFonts w:ascii="Verdana" w:eastAsia="Arial Unicode MS" w:hAnsi="Verdana" w:cs="Times New Roman"/>
      <w:kern w:val="1"/>
      <w:sz w:val="20"/>
      <w:szCs w:val="24"/>
      <w:lang w:eastAsia="en-GB"/>
    </w:rPr>
  </w:style>
  <w:style w:type="character" w:customStyle="1" w:styleId="BodyTextChar">
    <w:name w:val="Body Text Char"/>
    <w:basedOn w:val="DefaultParagraphFont"/>
    <w:link w:val="BodyText"/>
    <w:rsid w:val="008B2C73"/>
    <w:rPr>
      <w:rFonts w:ascii="Verdana" w:eastAsia="Arial Unicode MS" w:hAnsi="Verdana" w:cs="Times New Roman"/>
      <w:kern w:val="1"/>
      <w:sz w:val="20"/>
      <w:szCs w:val="24"/>
      <w:lang w:eastAsia="en-GB"/>
    </w:rPr>
  </w:style>
  <w:style w:type="paragraph" w:customStyle="1" w:styleId="zDocMetaBold">
    <w:name w:val="z DocMeta Bold"/>
    <w:basedOn w:val="zDocMetaCentre"/>
    <w:rsid w:val="008B2C73"/>
    <w:rPr>
      <w:b/>
    </w:rPr>
  </w:style>
  <w:style w:type="paragraph" w:customStyle="1" w:styleId="zDocMeta">
    <w:name w:val="z DocMeta"/>
    <w:basedOn w:val="BodyText"/>
    <w:rsid w:val="008B2C73"/>
    <w:pPr>
      <w:spacing w:before="0" w:after="0"/>
    </w:pPr>
    <w:rPr>
      <w:sz w:val="16"/>
    </w:rPr>
  </w:style>
  <w:style w:type="character" w:customStyle="1" w:styleId="HeadingChar">
    <w:name w:val="Heading Char"/>
    <w:link w:val="Heading"/>
    <w:rsid w:val="008B2C73"/>
    <w:rPr>
      <w:rFonts w:ascii="Verdana" w:eastAsia="MS Mincho" w:hAnsi="Verdana" w:cs="Tahoma"/>
      <w:b/>
      <w:kern w:val="30"/>
      <w:sz w:val="26"/>
      <w:szCs w:val="28"/>
      <w:lang w:eastAsia="en-GB"/>
    </w:rPr>
  </w:style>
  <w:style w:type="table" w:customStyle="1" w:styleId="LightShading-Accent11">
    <w:name w:val="Light Shading - Accent 11"/>
    <w:basedOn w:val="TableNormal"/>
    <w:uiPriority w:val="60"/>
    <w:rsid w:val="00DD7A5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51320B"/>
    <w:rPr>
      <w:color w:val="0000FF" w:themeColor="hyperlink"/>
      <w:u w:val="single"/>
    </w:rPr>
  </w:style>
  <w:style w:type="character" w:styleId="FollowedHyperlink">
    <w:name w:val="FollowedHyperlink"/>
    <w:basedOn w:val="DefaultParagraphFont"/>
    <w:uiPriority w:val="99"/>
    <w:semiHidden/>
    <w:unhideWhenUsed/>
    <w:rsid w:val="0051320B"/>
    <w:rPr>
      <w:color w:val="800080" w:themeColor="followedHyperlink"/>
      <w:u w:val="single"/>
    </w:rPr>
  </w:style>
  <w:style w:type="character" w:styleId="CommentReference">
    <w:name w:val="annotation reference"/>
    <w:basedOn w:val="DefaultParagraphFont"/>
    <w:uiPriority w:val="99"/>
    <w:semiHidden/>
    <w:unhideWhenUsed/>
    <w:rsid w:val="009E0ED4"/>
    <w:rPr>
      <w:sz w:val="16"/>
      <w:szCs w:val="16"/>
    </w:rPr>
  </w:style>
  <w:style w:type="paragraph" w:styleId="CommentText">
    <w:name w:val="annotation text"/>
    <w:basedOn w:val="Normal"/>
    <w:link w:val="CommentTextChar"/>
    <w:uiPriority w:val="99"/>
    <w:semiHidden/>
    <w:unhideWhenUsed/>
    <w:rsid w:val="009E0ED4"/>
    <w:pPr>
      <w:spacing w:line="240" w:lineRule="auto"/>
    </w:pPr>
    <w:rPr>
      <w:sz w:val="20"/>
      <w:szCs w:val="20"/>
    </w:rPr>
  </w:style>
  <w:style w:type="character" w:customStyle="1" w:styleId="CommentTextChar">
    <w:name w:val="Comment Text Char"/>
    <w:basedOn w:val="DefaultParagraphFont"/>
    <w:link w:val="CommentText"/>
    <w:uiPriority w:val="99"/>
    <w:semiHidden/>
    <w:rsid w:val="009E0ED4"/>
    <w:rPr>
      <w:sz w:val="20"/>
      <w:szCs w:val="20"/>
    </w:rPr>
  </w:style>
  <w:style w:type="paragraph" w:styleId="CommentSubject">
    <w:name w:val="annotation subject"/>
    <w:basedOn w:val="CommentText"/>
    <w:next w:val="CommentText"/>
    <w:link w:val="CommentSubjectChar"/>
    <w:uiPriority w:val="99"/>
    <w:semiHidden/>
    <w:unhideWhenUsed/>
    <w:rsid w:val="009E0ED4"/>
    <w:rPr>
      <w:b/>
      <w:bCs/>
    </w:rPr>
  </w:style>
  <w:style w:type="character" w:customStyle="1" w:styleId="CommentSubjectChar">
    <w:name w:val="Comment Subject Char"/>
    <w:basedOn w:val="CommentTextChar"/>
    <w:link w:val="CommentSubject"/>
    <w:uiPriority w:val="99"/>
    <w:semiHidden/>
    <w:rsid w:val="009E0ED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3488807">
      <w:bodyDiv w:val="1"/>
      <w:marLeft w:val="0"/>
      <w:marRight w:val="0"/>
      <w:marTop w:val="0"/>
      <w:marBottom w:val="0"/>
      <w:divBdr>
        <w:top w:val="none" w:sz="0" w:space="0" w:color="auto"/>
        <w:left w:val="none" w:sz="0" w:space="0" w:color="auto"/>
        <w:bottom w:val="none" w:sz="0" w:space="0" w:color="auto"/>
        <w:right w:val="none" w:sz="0" w:space="0" w:color="auto"/>
      </w:divBdr>
    </w:div>
    <w:div w:id="1108351398">
      <w:bodyDiv w:val="1"/>
      <w:marLeft w:val="0"/>
      <w:marRight w:val="0"/>
      <w:marTop w:val="0"/>
      <w:marBottom w:val="0"/>
      <w:divBdr>
        <w:top w:val="none" w:sz="0" w:space="0" w:color="auto"/>
        <w:left w:val="none" w:sz="0" w:space="0" w:color="auto"/>
        <w:bottom w:val="none" w:sz="0" w:space="0" w:color="auto"/>
        <w:right w:val="none" w:sz="0" w:space="0" w:color="auto"/>
      </w:divBdr>
    </w:div>
    <w:div w:id="1148011662">
      <w:bodyDiv w:val="1"/>
      <w:marLeft w:val="0"/>
      <w:marRight w:val="0"/>
      <w:marTop w:val="0"/>
      <w:marBottom w:val="0"/>
      <w:divBdr>
        <w:top w:val="none" w:sz="0" w:space="0" w:color="auto"/>
        <w:left w:val="none" w:sz="0" w:space="0" w:color="auto"/>
        <w:bottom w:val="none" w:sz="0" w:space="0" w:color="auto"/>
        <w:right w:val="none" w:sz="0" w:space="0" w:color="auto"/>
      </w:divBdr>
    </w:div>
    <w:div w:id="1296527999">
      <w:bodyDiv w:val="1"/>
      <w:marLeft w:val="0"/>
      <w:marRight w:val="0"/>
      <w:marTop w:val="0"/>
      <w:marBottom w:val="0"/>
      <w:divBdr>
        <w:top w:val="none" w:sz="0" w:space="0" w:color="auto"/>
        <w:left w:val="none" w:sz="0" w:space="0" w:color="auto"/>
        <w:bottom w:val="none" w:sz="0" w:space="0" w:color="auto"/>
        <w:right w:val="none" w:sz="0" w:space="0" w:color="auto"/>
      </w:divBdr>
    </w:div>
    <w:div w:id="1427537082">
      <w:bodyDiv w:val="1"/>
      <w:marLeft w:val="0"/>
      <w:marRight w:val="0"/>
      <w:marTop w:val="0"/>
      <w:marBottom w:val="0"/>
      <w:divBdr>
        <w:top w:val="none" w:sz="0" w:space="0" w:color="auto"/>
        <w:left w:val="none" w:sz="0" w:space="0" w:color="auto"/>
        <w:bottom w:val="none" w:sz="0" w:space="0" w:color="auto"/>
        <w:right w:val="none" w:sz="0" w:space="0" w:color="auto"/>
      </w:divBdr>
    </w:div>
    <w:div w:id="145544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scbusiness.hscni.net/services/1804.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qub.ac.uk/research-centres/NILSResearchSupportUnit/FileStore/Filetoupload,426316,en.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3A5D0A-4822-4F4E-92C1-86647BB18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4104</TotalTime>
  <Pages>3</Pages>
  <Words>862</Words>
  <Characters>4916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5767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Dunlop</dc:creator>
  <cp:lastModifiedBy>Kimberley Gillespie</cp:lastModifiedBy>
  <cp:revision>180</cp:revision>
  <cp:lastPrinted>2015-05-14T09:49:00Z</cp:lastPrinted>
  <dcterms:created xsi:type="dcterms:W3CDTF">2015-09-10T09:01:00Z</dcterms:created>
  <dcterms:modified xsi:type="dcterms:W3CDTF">2016-02-09T14:32:00Z</dcterms:modified>
</cp:coreProperties>
</file>