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26" w:rsidRPr="00823694" w:rsidRDefault="00701D26" w:rsidP="00701D26">
      <w:pPr>
        <w:spacing w:line="23" w:lineRule="atLeast"/>
        <w:rPr>
          <w:rFonts w:ascii="Arial" w:hAnsi="Arial" w:cs="Arial"/>
          <w:sz w:val="24"/>
          <w:szCs w:val="24"/>
        </w:rPr>
      </w:pPr>
      <w:r w:rsidRPr="00823694">
        <w:rPr>
          <w:rFonts w:ascii="Arial" w:hAnsi="Arial" w:cs="Arial"/>
          <w:noProof/>
          <w:lang w:eastAsia="en-GB"/>
        </w:rPr>
        <w:drawing>
          <wp:inline distT="0" distB="0" distL="0" distR="0">
            <wp:extent cx="1840230" cy="807720"/>
            <wp:effectExtent l="0" t="0" r="7620" b="0"/>
            <wp:docPr id="1" name="Picture 1" title="NISR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NISRA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26" w:rsidRPr="00823694" w:rsidRDefault="00701D26" w:rsidP="00701D26">
      <w:pPr>
        <w:spacing w:line="23" w:lineRule="atLeast"/>
        <w:rPr>
          <w:rFonts w:ascii="Arial" w:hAnsi="Arial" w:cs="Arial"/>
        </w:rPr>
      </w:pPr>
    </w:p>
    <w:p w:rsidR="00701D26" w:rsidRPr="00823694" w:rsidRDefault="00701D26" w:rsidP="00195ABB">
      <w:pPr>
        <w:spacing w:line="23" w:lineRule="atLeast"/>
        <w:rPr>
          <w:rFonts w:ascii="Arial" w:hAnsi="Arial" w:cs="Arial"/>
        </w:rPr>
      </w:pPr>
      <w:r w:rsidRPr="00823694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>
                <wp:extent cx="6223000" cy="1657350"/>
                <wp:effectExtent l="0" t="0" r="6350" b="0"/>
                <wp:docPr id="13" name="Text Box 13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657350"/>
                        </a:xfrm>
                        <a:prstGeom prst="rect">
                          <a:avLst/>
                        </a:prstGeom>
                        <a:solidFill>
                          <a:srgbClr val="00205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26" w:rsidRDefault="00701D26" w:rsidP="00701D26">
                            <w:pPr>
                              <w:spacing w:after="120" w:line="240" w:lineRule="auto"/>
                              <w:ind w:right="-20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Labour Market Statistics User Group </w:t>
                            </w:r>
                            <w:r w:rsidR="00CB2A9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2021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Feedback</w:t>
                            </w:r>
                          </w:p>
                          <w:p w:rsidR="00701D26" w:rsidRDefault="00701D26" w:rsidP="00701D26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01D26" w:rsidRDefault="00971ADB" w:rsidP="00701D26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AD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1E60B9" w:rsidRPr="00971AD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99562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Title: Decorative" style="width:490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" fillcolor="#00205b" stroked="f">
                <v:textbox>
                  <w:txbxContent>
                    <w:p w:rsidR="00701D26" w:rsidRDefault="00701D26" w:rsidP="00701D26">
                      <w:pPr>
                        <w:spacing w:after="120" w:line="240" w:lineRule="auto"/>
                        <w:ind w:right="-20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  <w:t xml:space="preserve">Labour Market Statistics User Group </w:t>
                      </w:r>
                      <w:r w:rsidR="00CB2A9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  <w:t xml:space="preserve">2021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  <w:t>Feedback</w:t>
                      </w:r>
                    </w:p>
                    <w:p w:rsidR="00701D26" w:rsidRDefault="00701D26" w:rsidP="00701D26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01D26" w:rsidRDefault="00971ADB" w:rsidP="00701D26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1ADB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1E60B9" w:rsidRPr="00971ADB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99562B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195ABB" w:rsidRPr="00823694" w:rsidRDefault="00195ABB" w:rsidP="00195ABB">
      <w:pPr>
        <w:rPr>
          <w:rFonts w:ascii="Arial" w:hAnsi="Arial" w:cs="Arial"/>
          <w:b/>
          <w:sz w:val="28"/>
        </w:rPr>
      </w:pPr>
    </w:p>
    <w:p w:rsidR="00CC4A7F" w:rsidRPr="00823694" w:rsidRDefault="00CC4A7F" w:rsidP="00CC4A7F">
      <w:pPr>
        <w:spacing w:line="276" w:lineRule="auto"/>
        <w:rPr>
          <w:rFonts w:ascii="Arial" w:hAnsi="Arial" w:cs="Arial"/>
          <w:b/>
          <w:sz w:val="24"/>
        </w:rPr>
      </w:pPr>
      <w:r w:rsidRPr="00823694">
        <w:rPr>
          <w:rFonts w:ascii="Arial" w:hAnsi="Arial" w:cs="Arial"/>
          <w:b/>
          <w:sz w:val="24"/>
        </w:rPr>
        <w:t>Introduction</w:t>
      </w:r>
    </w:p>
    <w:p w:rsidR="00823694" w:rsidRDefault="002C4F7D" w:rsidP="00CC4A7F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2021</w:t>
      </w:r>
      <w:r w:rsidR="00BB376D" w:rsidRPr="00823694">
        <w:rPr>
          <w:rFonts w:ascii="Arial" w:hAnsi="Arial" w:cs="Arial"/>
          <w:sz w:val="24"/>
        </w:rPr>
        <w:t xml:space="preserve"> Labour Market Statistics User Group took place on </w:t>
      </w:r>
      <w:r>
        <w:rPr>
          <w:rFonts w:ascii="Arial" w:hAnsi="Arial" w:cs="Arial"/>
          <w:sz w:val="24"/>
        </w:rPr>
        <w:t>30</w:t>
      </w:r>
      <w:r w:rsidRPr="002C4F7D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September</w:t>
      </w:r>
      <w:r w:rsidR="00BB376D" w:rsidRPr="00823694">
        <w:rPr>
          <w:rFonts w:ascii="Arial" w:hAnsi="Arial" w:cs="Arial"/>
          <w:sz w:val="24"/>
        </w:rPr>
        <w:t xml:space="preserve"> and</w:t>
      </w:r>
      <w:r>
        <w:rPr>
          <w:rFonts w:ascii="Arial" w:hAnsi="Arial" w:cs="Arial"/>
          <w:sz w:val="24"/>
        </w:rPr>
        <w:t>,</w:t>
      </w:r>
      <w:r w:rsidR="00BB376D" w:rsidRPr="00823694">
        <w:rPr>
          <w:rFonts w:ascii="Arial" w:hAnsi="Arial" w:cs="Arial"/>
          <w:sz w:val="24"/>
        </w:rPr>
        <w:t xml:space="preserve"> for the </w:t>
      </w:r>
      <w:r>
        <w:rPr>
          <w:rFonts w:ascii="Arial" w:hAnsi="Arial" w:cs="Arial"/>
          <w:sz w:val="24"/>
        </w:rPr>
        <w:t>second year running,</w:t>
      </w:r>
      <w:r w:rsidR="00BB376D" w:rsidRPr="00823694">
        <w:rPr>
          <w:rFonts w:ascii="Arial" w:hAnsi="Arial" w:cs="Arial"/>
          <w:sz w:val="24"/>
        </w:rPr>
        <w:t xml:space="preserve"> was </w:t>
      </w:r>
      <w:r>
        <w:rPr>
          <w:rFonts w:ascii="Arial" w:hAnsi="Arial" w:cs="Arial"/>
          <w:sz w:val="24"/>
        </w:rPr>
        <w:t xml:space="preserve">held </w:t>
      </w:r>
      <w:r w:rsidR="00BB376D" w:rsidRPr="00823694">
        <w:rPr>
          <w:rFonts w:ascii="Arial" w:hAnsi="Arial" w:cs="Arial"/>
          <w:sz w:val="24"/>
        </w:rPr>
        <w:t>online</w:t>
      </w:r>
      <w:r w:rsidR="00823694" w:rsidRPr="00823694">
        <w:rPr>
          <w:rFonts w:ascii="Arial" w:hAnsi="Arial" w:cs="Arial"/>
          <w:sz w:val="24"/>
        </w:rPr>
        <w:t xml:space="preserve">. </w:t>
      </w:r>
      <w:r w:rsidR="008A121C">
        <w:rPr>
          <w:rFonts w:ascii="Arial" w:hAnsi="Arial" w:cs="Arial"/>
          <w:sz w:val="24"/>
        </w:rPr>
        <w:t xml:space="preserve">The User Group was advertised on the NISRA website, within labour market statistics publications, to the labour market statistics customer list, and on social media. </w:t>
      </w:r>
      <w:r>
        <w:rPr>
          <w:rFonts w:ascii="Arial" w:hAnsi="Arial" w:cs="Arial"/>
          <w:sz w:val="24"/>
        </w:rPr>
        <w:t>Almost 6</w:t>
      </w:r>
      <w:r w:rsidR="00C33727">
        <w:rPr>
          <w:rFonts w:ascii="Arial" w:hAnsi="Arial" w:cs="Arial"/>
          <w:sz w:val="24"/>
        </w:rPr>
        <w:t>0</w:t>
      </w:r>
      <w:r w:rsidR="008A121C">
        <w:rPr>
          <w:rFonts w:ascii="Arial" w:hAnsi="Arial" w:cs="Arial"/>
          <w:sz w:val="24"/>
        </w:rPr>
        <w:t xml:space="preserve"> people attended the User Group</w:t>
      </w:r>
      <w:r w:rsidR="00E47D03">
        <w:rPr>
          <w:rFonts w:ascii="Arial" w:hAnsi="Arial" w:cs="Arial"/>
          <w:sz w:val="24"/>
        </w:rPr>
        <w:t xml:space="preserve"> meeting</w:t>
      </w:r>
      <w:r w:rsidR="00395687">
        <w:rPr>
          <w:rFonts w:ascii="Arial" w:hAnsi="Arial" w:cs="Arial"/>
          <w:sz w:val="24"/>
        </w:rPr>
        <w:t>.</w:t>
      </w:r>
    </w:p>
    <w:p w:rsidR="00BB376D" w:rsidRPr="00823694" w:rsidRDefault="00BB376D" w:rsidP="00CC4A7F">
      <w:pPr>
        <w:spacing w:line="276" w:lineRule="auto"/>
        <w:rPr>
          <w:rFonts w:ascii="Arial" w:hAnsi="Arial" w:cs="Arial"/>
          <w:sz w:val="24"/>
        </w:rPr>
      </w:pPr>
      <w:r w:rsidRPr="00823694">
        <w:rPr>
          <w:rFonts w:ascii="Arial" w:hAnsi="Arial" w:cs="Arial"/>
          <w:sz w:val="24"/>
        </w:rPr>
        <w:t>Following the meeting</w:t>
      </w:r>
      <w:r w:rsidR="00823694">
        <w:rPr>
          <w:rFonts w:ascii="Arial" w:hAnsi="Arial" w:cs="Arial"/>
          <w:sz w:val="24"/>
        </w:rPr>
        <w:t>,</w:t>
      </w:r>
      <w:r w:rsidRPr="00823694">
        <w:rPr>
          <w:rFonts w:ascii="Arial" w:hAnsi="Arial" w:cs="Arial"/>
          <w:sz w:val="24"/>
        </w:rPr>
        <w:t xml:space="preserve"> the presenta</w:t>
      </w:r>
      <w:r w:rsidRPr="00971ADB">
        <w:rPr>
          <w:rFonts w:ascii="Arial" w:hAnsi="Arial" w:cs="Arial"/>
          <w:sz w:val="24"/>
        </w:rPr>
        <w:t>tions and a record of questions and answers</w:t>
      </w:r>
      <w:r w:rsidRPr="00823694">
        <w:rPr>
          <w:rFonts w:ascii="Arial" w:hAnsi="Arial" w:cs="Arial"/>
          <w:sz w:val="24"/>
        </w:rPr>
        <w:t xml:space="preserve"> were made available </w:t>
      </w:r>
      <w:r w:rsidR="00823694">
        <w:rPr>
          <w:rFonts w:ascii="Arial" w:hAnsi="Arial" w:cs="Arial"/>
          <w:sz w:val="24"/>
        </w:rPr>
        <w:t>to users</w:t>
      </w:r>
      <w:r w:rsidR="00823694" w:rsidRPr="00823694">
        <w:rPr>
          <w:rFonts w:ascii="Arial" w:hAnsi="Arial" w:cs="Arial"/>
          <w:sz w:val="24"/>
          <w:szCs w:val="24"/>
        </w:rPr>
        <w:t xml:space="preserve"> on the </w:t>
      </w:r>
      <w:hyperlink r:id="rId6" w:history="1">
        <w:r w:rsidR="00823694" w:rsidRPr="00823694">
          <w:rPr>
            <w:rStyle w:val="Hyperlink"/>
            <w:rFonts w:ascii="Arial" w:hAnsi="Arial" w:cs="Arial"/>
            <w:sz w:val="24"/>
            <w:szCs w:val="24"/>
          </w:rPr>
          <w:t>Labour Market Statistics User Engagement</w:t>
        </w:r>
      </w:hyperlink>
      <w:r w:rsidR="00823694" w:rsidRPr="00823694">
        <w:rPr>
          <w:rFonts w:ascii="Arial" w:hAnsi="Arial" w:cs="Arial"/>
          <w:sz w:val="24"/>
          <w:szCs w:val="24"/>
        </w:rPr>
        <w:t xml:space="preserve"> section of the </w:t>
      </w:r>
      <w:hyperlink r:id="rId7" w:history="1">
        <w:r w:rsidR="00823694" w:rsidRPr="00823694">
          <w:rPr>
            <w:rStyle w:val="Hyperlink"/>
            <w:rFonts w:ascii="Arial" w:hAnsi="Arial" w:cs="Arial"/>
            <w:sz w:val="24"/>
            <w:szCs w:val="24"/>
          </w:rPr>
          <w:t>NISRA website</w:t>
        </w:r>
      </w:hyperlink>
      <w:r w:rsidR="00823694" w:rsidRPr="00823694">
        <w:rPr>
          <w:rFonts w:ascii="Arial" w:hAnsi="Arial" w:cs="Arial"/>
          <w:sz w:val="24"/>
          <w:szCs w:val="24"/>
        </w:rPr>
        <w:t>.</w:t>
      </w:r>
    </w:p>
    <w:p w:rsidR="00777538" w:rsidRDefault="00777538" w:rsidP="00CC4A7F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Attendees were </w:t>
      </w:r>
      <w:r w:rsidR="00BB376D" w:rsidRPr="00823694">
        <w:rPr>
          <w:rFonts w:ascii="Arial" w:hAnsi="Arial" w:cs="Arial"/>
          <w:sz w:val="24"/>
        </w:rPr>
        <w:t xml:space="preserve">invited to </w:t>
      </w:r>
      <w:r w:rsidR="00823694">
        <w:rPr>
          <w:rFonts w:ascii="Arial" w:hAnsi="Arial" w:cs="Arial"/>
          <w:sz w:val="24"/>
        </w:rPr>
        <w:t>fill out a</w:t>
      </w:r>
      <w:r>
        <w:rPr>
          <w:rFonts w:ascii="Arial" w:hAnsi="Arial" w:cs="Arial"/>
          <w:sz w:val="24"/>
        </w:rPr>
        <w:t>n online feedback questionnaire covering</w:t>
      </w:r>
      <w:r w:rsidR="00CC4A7F" w:rsidRPr="00823694">
        <w:rPr>
          <w:rFonts w:ascii="Arial" w:hAnsi="Arial" w:cs="Arial"/>
          <w:sz w:val="24"/>
        </w:rPr>
        <w:t xml:space="preserve"> </w:t>
      </w:r>
      <w:r w:rsidR="00823694">
        <w:rPr>
          <w:rFonts w:ascii="Arial" w:hAnsi="Arial" w:cs="Arial"/>
          <w:sz w:val="24"/>
        </w:rPr>
        <w:t>the format of the user group</w:t>
      </w:r>
      <w:r w:rsidR="00CC4A7F" w:rsidRPr="00823694">
        <w:rPr>
          <w:rFonts w:ascii="Arial" w:hAnsi="Arial" w:cs="Arial"/>
          <w:sz w:val="24"/>
        </w:rPr>
        <w:t>, the content and</w:t>
      </w:r>
      <w:r>
        <w:rPr>
          <w:rFonts w:ascii="Arial" w:hAnsi="Arial" w:cs="Arial"/>
          <w:sz w:val="24"/>
        </w:rPr>
        <w:t xml:space="preserve"> frequency, what impact it had on their </w:t>
      </w:r>
      <w:r w:rsidRPr="003440DB">
        <w:rPr>
          <w:rFonts w:ascii="Arial" w:hAnsi="Arial" w:cs="Arial"/>
          <w:sz w:val="24"/>
        </w:rPr>
        <w:t xml:space="preserve">understanding or usage of the statistics and if they had any suggestions for improvement. Approximately a </w:t>
      </w:r>
      <w:r w:rsidR="003440DB" w:rsidRPr="003440DB">
        <w:rPr>
          <w:rFonts w:ascii="Arial" w:hAnsi="Arial" w:cs="Arial"/>
          <w:sz w:val="24"/>
        </w:rPr>
        <w:t>fifth</w:t>
      </w:r>
      <w:r w:rsidRPr="003440DB">
        <w:rPr>
          <w:rFonts w:ascii="Arial" w:hAnsi="Arial" w:cs="Arial"/>
          <w:sz w:val="24"/>
        </w:rPr>
        <w:t xml:space="preserve"> of attendees completed the feedback survey.</w:t>
      </w:r>
    </w:p>
    <w:p w:rsidR="00FC03E2" w:rsidRDefault="00777538" w:rsidP="00CC4A7F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823694">
        <w:rPr>
          <w:rFonts w:ascii="Arial" w:hAnsi="Arial" w:cs="Arial"/>
          <w:sz w:val="24"/>
        </w:rPr>
        <w:t>he following</w:t>
      </w:r>
      <w:r>
        <w:rPr>
          <w:rFonts w:ascii="Arial" w:hAnsi="Arial" w:cs="Arial"/>
          <w:sz w:val="24"/>
        </w:rPr>
        <w:t xml:space="preserve"> report</w:t>
      </w:r>
      <w:r w:rsidRPr="00823694">
        <w:rPr>
          <w:rFonts w:ascii="Arial" w:hAnsi="Arial" w:cs="Arial"/>
          <w:sz w:val="24"/>
        </w:rPr>
        <w:t xml:space="preserve"> summarises the responses received</w:t>
      </w:r>
      <w:r>
        <w:rPr>
          <w:rFonts w:ascii="Arial" w:hAnsi="Arial" w:cs="Arial"/>
          <w:sz w:val="24"/>
        </w:rPr>
        <w:t>.</w:t>
      </w:r>
    </w:p>
    <w:p w:rsidR="00FC03E2" w:rsidRPr="00FC03E2" w:rsidRDefault="00FC03E2" w:rsidP="00CC4A7F">
      <w:pPr>
        <w:spacing w:line="276" w:lineRule="auto"/>
        <w:rPr>
          <w:rFonts w:ascii="Arial" w:hAnsi="Arial" w:cs="Arial"/>
          <w:b/>
          <w:sz w:val="24"/>
        </w:rPr>
      </w:pPr>
      <w:r w:rsidRPr="00FC03E2">
        <w:rPr>
          <w:rFonts w:ascii="Arial" w:hAnsi="Arial" w:cs="Arial"/>
          <w:b/>
          <w:sz w:val="24"/>
        </w:rPr>
        <w:t>Summary Analysis of Feedback</w:t>
      </w:r>
    </w:p>
    <w:p w:rsidR="00CC4A7F" w:rsidRPr="001220AE" w:rsidRDefault="00CC4A7F" w:rsidP="00AD68B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1220AE">
        <w:rPr>
          <w:rFonts w:ascii="Arial" w:hAnsi="Arial" w:cs="Arial"/>
          <w:sz w:val="24"/>
        </w:rPr>
        <w:t>Overall the feedback was very positive</w:t>
      </w:r>
      <w:r w:rsidR="00823694" w:rsidRPr="001220AE">
        <w:rPr>
          <w:rFonts w:ascii="Arial" w:hAnsi="Arial" w:cs="Arial"/>
          <w:sz w:val="24"/>
        </w:rPr>
        <w:t xml:space="preserve"> with all respondents saying they were either sat</w:t>
      </w:r>
      <w:r w:rsidR="003440DB" w:rsidRPr="001220AE">
        <w:rPr>
          <w:rFonts w:ascii="Arial" w:hAnsi="Arial" w:cs="Arial"/>
          <w:sz w:val="24"/>
        </w:rPr>
        <w:t>isfied or very satisfied (over 9</w:t>
      </w:r>
      <w:r w:rsidR="00823694" w:rsidRPr="001220AE">
        <w:rPr>
          <w:rFonts w:ascii="Arial" w:hAnsi="Arial" w:cs="Arial"/>
          <w:sz w:val="24"/>
        </w:rPr>
        <w:t>0% said very satisfied).</w:t>
      </w:r>
    </w:p>
    <w:p w:rsidR="00FE7A5C" w:rsidRPr="001220AE" w:rsidRDefault="00AD68B0" w:rsidP="00FE7A5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1220AE">
        <w:rPr>
          <w:rFonts w:ascii="Arial" w:hAnsi="Arial" w:cs="Arial"/>
          <w:sz w:val="24"/>
        </w:rPr>
        <w:t xml:space="preserve">Attendees found the presentations interesting and </w:t>
      </w:r>
      <w:r w:rsidR="003440DB" w:rsidRPr="001220AE">
        <w:rPr>
          <w:rFonts w:ascii="Arial" w:hAnsi="Arial" w:cs="Arial"/>
          <w:sz w:val="24"/>
        </w:rPr>
        <w:t>informative</w:t>
      </w:r>
      <w:r w:rsidR="000F4280">
        <w:rPr>
          <w:rFonts w:ascii="Arial" w:hAnsi="Arial" w:cs="Arial"/>
          <w:sz w:val="24"/>
        </w:rPr>
        <w:t>;</w:t>
      </w:r>
      <w:r w:rsidR="001220AE" w:rsidRPr="001220AE">
        <w:rPr>
          <w:rFonts w:ascii="Arial" w:hAnsi="Arial" w:cs="Arial"/>
          <w:sz w:val="24"/>
        </w:rPr>
        <w:t xml:space="preserve"> and appreciated the interactivity of the session</w:t>
      </w:r>
      <w:r w:rsidRPr="001220AE">
        <w:rPr>
          <w:rFonts w:ascii="Arial" w:hAnsi="Arial" w:cs="Arial"/>
          <w:sz w:val="24"/>
        </w:rPr>
        <w:t xml:space="preserve">. Specific content that attendees found useful included the </w:t>
      </w:r>
      <w:r w:rsidR="001220AE" w:rsidRPr="001220AE">
        <w:rPr>
          <w:rFonts w:ascii="Arial" w:hAnsi="Arial" w:cs="Arial"/>
          <w:sz w:val="24"/>
        </w:rPr>
        <w:t>latest position of the surveys and plans for the way forward, explanations of the key differences between sources, explanations behind why different breakdowns are not available and the i</w:t>
      </w:r>
      <w:r w:rsidRPr="001220AE">
        <w:rPr>
          <w:rFonts w:ascii="Arial" w:hAnsi="Arial" w:cs="Arial"/>
          <w:sz w:val="24"/>
        </w:rPr>
        <w:t xml:space="preserve">mpact of </w:t>
      </w:r>
      <w:r w:rsidR="00777538" w:rsidRPr="001220AE">
        <w:rPr>
          <w:rFonts w:ascii="Arial" w:hAnsi="Arial" w:cs="Arial"/>
          <w:sz w:val="24"/>
        </w:rPr>
        <w:t>COVID</w:t>
      </w:r>
      <w:r w:rsidR="000F4280">
        <w:rPr>
          <w:rFonts w:ascii="Arial" w:hAnsi="Arial" w:cs="Arial"/>
          <w:sz w:val="24"/>
        </w:rPr>
        <w:t>-19</w:t>
      </w:r>
      <w:r w:rsidRPr="001220AE">
        <w:rPr>
          <w:rFonts w:ascii="Arial" w:hAnsi="Arial" w:cs="Arial"/>
          <w:sz w:val="24"/>
        </w:rPr>
        <w:t xml:space="preserve"> on data collection a</w:t>
      </w:r>
      <w:r w:rsidR="001220AE" w:rsidRPr="001220AE">
        <w:rPr>
          <w:rFonts w:ascii="Arial" w:hAnsi="Arial" w:cs="Arial"/>
          <w:sz w:val="24"/>
        </w:rPr>
        <w:t>nd outputs.</w:t>
      </w:r>
      <w:r w:rsidR="00FE7A5C" w:rsidRPr="001220AE">
        <w:rPr>
          <w:rFonts w:ascii="Arial" w:hAnsi="Arial" w:cs="Arial"/>
          <w:sz w:val="24"/>
        </w:rPr>
        <w:t xml:space="preserve"> </w:t>
      </w:r>
    </w:p>
    <w:p w:rsidR="00FE7A5C" w:rsidRPr="001220AE" w:rsidRDefault="001220AE" w:rsidP="00FE7A5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1220AE">
        <w:rPr>
          <w:rFonts w:ascii="Arial" w:hAnsi="Arial" w:cs="Arial"/>
          <w:sz w:val="24"/>
        </w:rPr>
        <w:lastRenderedPageBreak/>
        <w:t>All respondents agreed</w:t>
      </w:r>
      <w:r w:rsidR="00FE7A5C" w:rsidRPr="001220AE">
        <w:rPr>
          <w:rFonts w:ascii="Arial" w:hAnsi="Arial" w:cs="Arial"/>
          <w:sz w:val="24"/>
        </w:rPr>
        <w:t xml:space="preserve"> that there was nothing missing from the content of the User Group.</w:t>
      </w:r>
      <w:r w:rsidR="0048086C" w:rsidRPr="001220AE">
        <w:rPr>
          <w:rFonts w:ascii="Arial" w:hAnsi="Arial" w:cs="Arial"/>
          <w:sz w:val="24"/>
        </w:rPr>
        <w:t xml:space="preserve"> </w:t>
      </w:r>
    </w:p>
    <w:p w:rsidR="00FE7A5C" w:rsidRPr="003440DB" w:rsidRDefault="00FE7A5C" w:rsidP="00CC4A7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440DB">
        <w:rPr>
          <w:rFonts w:ascii="Arial" w:hAnsi="Arial" w:cs="Arial"/>
          <w:sz w:val="24"/>
        </w:rPr>
        <w:t>Almost all attendees felt that the length of the User Group was ‘about right’ with only one respondent saying that it was ‘too short’.</w:t>
      </w:r>
    </w:p>
    <w:p w:rsidR="008A121C" w:rsidRPr="003440DB" w:rsidRDefault="003440DB" w:rsidP="003E4F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440DB">
        <w:rPr>
          <w:rFonts w:ascii="Arial" w:hAnsi="Arial" w:cs="Arial"/>
          <w:sz w:val="24"/>
        </w:rPr>
        <w:t>One attendee</w:t>
      </w:r>
      <w:r w:rsidR="00FE7A5C" w:rsidRPr="003440DB">
        <w:rPr>
          <w:rFonts w:ascii="Arial" w:hAnsi="Arial" w:cs="Arial"/>
          <w:sz w:val="24"/>
        </w:rPr>
        <w:t xml:space="preserve"> </w:t>
      </w:r>
      <w:r w:rsidR="00A438D4" w:rsidRPr="003440DB">
        <w:rPr>
          <w:rFonts w:ascii="Arial" w:hAnsi="Arial" w:cs="Arial"/>
          <w:sz w:val="24"/>
        </w:rPr>
        <w:t xml:space="preserve">would like </w:t>
      </w:r>
      <w:r w:rsidR="00FE7A5C" w:rsidRPr="003440DB">
        <w:rPr>
          <w:rFonts w:ascii="Arial" w:hAnsi="Arial" w:cs="Arial"/>
          <w:sz w:val="24"/>
        </w:rPr>
        <w:t>User Groups to</w:t>
      </w:r>
      <w:r w:rsidR="00A438D4" w:rsidRPr="003440DB">
        <w:rPr>
          <w:rFonts w:ascii="Arial" w:hAnsi="Arial" w:cs="Arial"/>
          <w:sz w:val="24"/>
        </w:rPr>
        <w:t xml:space="preserve"> tak</w:t>
      </w:r>
      <w:r w:rsidR="00CC4A7F" w:rsidRPr="003440DB">
        <w:rPr>
          <w:rFonts w:ascii="Arial" w:hAnsi="Arial" w:cs="Arial"/>
          <w:sz w:val="24"/>
        </w:rPr>
        <w:t>e</w:t>
      </w:r>
      <w:r w:rsidR="00A438D4" w:rsidRPr="003440DB">
        <w:rPr>
          <w:rFonts w:ascii="Arial" w:hAnsi="Arial" w:cs="Arial"/>
          <w:sz w:val="24"/>
        </w:rPr>
        <w:t xml:space="preserve"> place more often than annually</w:t>
      </w:r>
      <w:r w:rsidRPr="003440DB">
        <w:rPr>
          <w:rFonts w:ascii="Arial" w:hAnsi="Arial" w:cs="Arial"/>
          <w:sz w:val="24"/>
        </w:rPr>
        <w:t xml:space="preserve"> with the remainder saying that annual is about right</w:t>
      </w:r>
      <w:r w:rsidR="00FE7A5C" w:rsidRPr="003440DB">
        <w:rPr>
          <w:rFonts w:ascii="Arial" w:hAnsi="Arial" w:cs="Arial"/>
          <w:sz w:val="24"/>
        </w:rPr>
        <w:t xml:space="preserve">. </w:t>
      </w:r>
    </w:p>
    <w:p w:rsidR="00FE7A5C" w:rsidRPr="00CB2A93" w:rsidRDefault="0048086C" w:rsidP="003E4F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>All participants felt that the breadth of the content for the User Group was ‘about right’ and that it helped with their understanding of labour market statistics.</w:t>
      </w:r>
    </w:p>
    <w:p w:rsidR="0048086C" w:rsidRPr="00CB2A93" w:rsidRDefault="00DC1515" w:rsidP="004808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>The majority of</w:t>
      </w:r>
      <w:r w:rsidR="0048086C" w:rsidRPr="00CB2A93">
        <w:rPr>
          <w:rFonts w:ascii="Arial" w:hAnsi="Arial" w:cs="Arial"/>
          <w:sz w:val="24"/>
        </w:rPr>
        <w:t xml:space="preserve"> respondents </w:t>
      </w:r>
      <w:r w:rsidRPr="00CB2A93">
        <w:rPr>
          <w:rFonts w:ascii="Arial" w:hAnsi="Arial" w:cs="Arial"/>
          <w:sz w:val="24"/>
        </w:rPr>
        <w:t>did not feel that</w:t>
      </w:r>
      <w:r w:rsidR="0048086C" w:rsidRPr="00CB2A93">
        <w:rPr>
          <w:rFonts w:ascii="Arial" w:hAnsi="Arial" w:cs="Arial"/>
          <w:sz w:val="24"/>
        </w:rPr>
        <w:t xml:space="preserve"> the Labour Market User Group meeting</w:t>
      </w:r>
      <w:r w:rsidRPr="00CB2A93">
        <w:rPr>
          <w:rFonts w:ascii="Arial" w:hAnsi="Arial" w:cs="Arial"/>
          <w:sz w:val="24"/>
        </w:rPr>
        <w:t xml:space="preserve"> would </w:t>
      </w:r>
      <w:r w:rsidR="00CB2A93" w:rsidRPr="00CB2A93">
        <w:rPr>
          <w:rFonts w:ascii="Arial" w:hAnsi="Arial" w:cs="Arial"/>
          <w:sz w:val="24"/>
        </w:rPr>
        <w:t>change</w:t>
      </w:r>
      <w:r w:rsidR="0048086C" w:rsidRPr="00CB2A93">
        <w:rPr>
          <w:rFonts w:ascii="Arial" w:hAnsi="Arial" w:cs="Arial"/>
          <w:sz w:val="24"/>
        </w:rPr>
        <w:t xml:space="preserve"> how they will use labour market statistics in the future,</w:t>
      </w:r>
      <w:r w:rsidRPr="00CB2A93">
        <w:rPr>
          <w:rFonts w:ascii="Arial" w:hAnsi="Arial" w:cs="Arial"/>
          <w:sz w:val="24"/>
        </w:rPr>
        <w:t xml:space="preserve"> although the main reason given for this was that they are already experienced users of the</w:t>
      </w:r>
      <w:r w:rsidR="00111173">
        <w:rPr>
          <w:rFonts w:ascii="Arial" w:hAnsi="Arial" w:cs="Arial"/>
          <w:sz w:val="24"/>
        </w:rPr>
        <w:t>se</w:t>
      </w:r>
      <w:r w:rsidRPr="00CB2A93">
        <w:rPr>
          <w:rFonts w:ascii="Arial" w:hAnsi="Arial" w:cs="Arial"/>
          <w:sz w:val="24"/>
        </w:rPr>
        <w:t xml:space="preserve"> statistics.</w:t>
      </w:r>
      <w:r w:rsidR="0048086C" w:rsidRPr="00CB2A93">
        <w:rPr>
          <w:rFonts w:ascii="Arial" w:hAnsi="Arial" w:cs="Arial"/>
          <w:sz w:val="24"/>
        </w:rPr>
        <w:t xml:space="preserve"> However, some said that</w:t>
      </w:r>
      <w:r w:rsidR="00C273B8" w:rsidRPr="00CB2A93">
        <w:rPr>
          <w:rFonts w:ascii="Arial" w:hAnsi="Arial" w:cs="Arial"/>
          <w:sz w:val="24"/>
        </w:rPr>
        <w:t xml:space="preserve"> </w:t>
      </w:r>
      <w:r w:rsidRPr="00CB2A93">
        <w:rPr>
          <w:rFonts w:ascii="Arial" w:hAnsi="Arial" w:cs="Arial"/>
          <w:sz w:val="24"/>
        </w:rPr>
        <w:t xml:space="preserve">the meeting had </w:t>
      </w:r>
      <w:r w:rsidR="00CB2A93" w:rsidRPr="00CB2A93">
        <w:rPr>
          <w:rFonts w:ascii="Arial" w:hAnsi="Arial" w:cs="Arial"/>
          <w:sz w:val="24"/>
        </w:rPr>
        <w:t>given</w:t>
      </w:r>
      <w:r w:rsidRPr="00CB2A93">
        <w:rPr>
          <w:rFonts w:ascii="Arial" w:hAnsi="Arial" w:cs="Arial"/>
          <w:sz w:val="24"/>
        </w:rPr>
        <w:t xml:space="preserve"> </w:t>
      </w:r>
      <w:r w:rsidR="00CB2A93" w:rsidRPr="00CB2A93">
        <w:rPr>
          <w:rFonts w:ascii="Arial" w:hAnsi="Arial" w:cs="Arial"/>
          <w:sz w:val="24"/>
        </w:rPr>
        <w:t>them</w:t>
      </w:r>
      <w:r w:rsidRPr="00CB2A93">
        <w:rPr>
          <w:rFonts w:ascii="Arial" w:hAnsi="Arial" w:cs="Arial"/>
          <w:sz w:val="24"/>
        </w:rPr>
        <w:t xml:space="preserve"> further context and a greater </w:t>
      </w:r>
      <w:r w:rsidR="00CB2A93" w:rsidRPr="00CB2A93">
        <w:rPr>
          <w:rFonts w:ascii="Arial" w:hAnsi="Arial" w:cs="Arial"/>
          <w:sz w:val="24"/>
        </w:rPr>
        <w:t>awareness</w:t>
      </w:r>
      <w:r w:rsidRPr="00CB2A93">
        <w:rPr>
          <w:rFonts w:ascii="Arial" w:hAnsi="Arial" w:cs="Arial"/>
          <w:sz w:val="24"/>
        </w:rPr>
        <w:t xml:space="preserve"> of the </w:t>
      </w:r>
      <w:r w:rsidR="00C273B8" w:rsidRPr="00CB2A93">
        <w:rPr>
          <w:rFonts w:ascii="Arial" w:hAnsi="Arial" w:cs="Arial"/>
          <w:sz w:val="24"/>
        </w:rPr>
        <w:t xml:space="preserve">range of </w:t>
      </w:r>
      <w:r w:rsidRPr="00CB2A93">
        <w:rPr>
          <w:rFonts w:ascii="Arial" w:hAnsi="Arial" w:cs="Arial"/>
          <w:sz w:val="24"/>
        </w:rPr>
        <w:t>surveys and statistics</w:t>
      </w:r>
      <w:r w:rsidR="00C273B8" w:rsidRPr="00CB2A93">
        <w:rPr>
          <w:rFonts w:ascii="Arial" w:hAnsi="Arial" w:cs="Arial"/>
          <w:sz w:val="24"/>
        </w:rPr>
        <w:t xml:space="preserve"> available.</w:t>
      </w:r>
    </w:p>
    <w:p w:rsidR="00C273B8" w:rsidRPr="00CB2A93" w:rsidRDefault="00DC1515" w:rsidP="0048086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>One suggestion for an improvement to future Labour Market Statistics User Group meetings was to return to face-to-face meetings when possible.</w:t>
      </w:r>
      <w:r w:rsidR="00C273B8" w:rsidRPr="00CB2A93">
        <w:rPr>
          <w:rFonts w:ascii="Arial" w:hAnsi="Arial" w:cs="Arial"/>
          <w:sz w:val="24"/>
        </w:rPr>
        <w:t xml:space="preserve"> </w:t>
      </w:r>
    </w:p>
    <w:p w:rsidR="008A121C" w:rsidRPr="00CB2A93" w:rsidRDefault="008A121C" w:rsidP="008A121C">
      <w:pPr>
        <w:pStyle w:val="ListParagraph"/>
        <w:spacing w:line="276" w:lineRule="auto"/>
        <w:rPr>
          <w:rFonts w:ascii="Arial" w:hAnsi="Arial" w:cs="Arial"/>
          <w:sz w:val="24"/>
        </w:rPr>
      </w:pPr>
    </w:p>
    <w:p w:rsidR="00777538" w:rsidRPr="00CB2A93" w:rsidRDefault="00777538" w:rsidP="00777538">
      <w:pPr>
        <w:spacing w:line="276" w:lineRule="auto"/>
        <w:rPr>
          <w:rFonts w:ascii="Arial" w:hAnsi="Arial" w:cs="Arial"/>
          <w:b/>
          <w:sz w:val="24"/>
        </w:rPr>
      </w:pPr>
      <w:r w:rsidRPr="00CB2A93">
        <w:rPr>
          <w:rFonts w:ascii="Arial" w:hAnsi="Arial" w:cs="Arial"/>
          <w:b/>
          <w:sz w:val="24"/>
        </w:rPr>
        <w:t>Next Steps</w:t>
      </w:r>
    </w:p>
    <w:p w:rsidR="008A121C" w:rsidRPr="00CB2A93" w:rsidRDefault="008A121C" w:rsidP="00777538">
      <w:p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 xml:space="preserve">Based on the feedback </w:t>
      </w:r>
    </w:p>
    <w:p w:rsidR="008A121C" w:rsidRPr="00CB2A93" w:rsidRDefault="00777538" w:rsidP="000F1C2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 xml:space="preserve">A Labour Market Statistics User Group </w:t>
      </w:r>
      <w:r w:rsidR="00CB2A93" w:rsidRPr="00CB2A93">
        <w:rPr>
          <w:rFonts w:ascii="Arial" w:hAnsi="Arial" w:cs="Arial"/>
          <w:sz w:val="24"/>
        </w:rPr>
        <w:t xml:space="preserve">meeting </w:t>
      </w:r>
      <w:r w:rsidRPr="00CB2A93">
        <w:rPr>
          <w:rFonts w:ascii="Arial" w:hAnsi="Arial" w:cs="Arial"/>
          <w:sz w:val="24"/>
        </w:rPr>
        <w:t xml:space="preserve">will </w:t>
      </w:r>
      <w:r w:rsidR="00CB2A93" w:rsidRPr="00CB2A93">
        <w:rPr>
          <w:rFonts w:ascii="Arial" w:hAnsi="Arial" w:cs="Arial"/>
          <w:sz w:val="24"/>
        </w:rPr>
        <w:t>again be organised for autumn</w:t>
      </w:r>
      <w:r w:rsidRPr="00CB2A93">
        <w:rPr>
          <w:rFonts w:ascii="Arial" w:hAnsi="Arial" w:cs="Arial"/>
          <w:sz w:val="24"/>
        </w:rPr>
        <w:t xml:space="preserve"> </w:t>
      </w:r>
      <w:r w:rsidR="00CB2A93" w:rsidRPr="00CB2A93">
        <w:rPr>
          <w:rFonts w:ascii="Arial" w:hAnsi="Arial" w:cs="Arial"/>
          <w:sz w:val="24"/>
        </w:rPr>
        <w:t>2022.</w:t>
      </w:r>
      <w:r w:rsidRPr="00CB2A93">
        <w:rPr>
          <w:rFonts w:ascii="Arial" w:hAnsi="Arial" w:cs="Arial"/>
          <w:sz w:val="24"/>
        </w:rPr>
        <w:t xml:space="preserve"> </w:t>
      </w:r>
      <w:r w:rsidR="00CB2A93" w:rsidRPr="00CB2A93">
        <w:rPr>
          <w:rFonts w:ascii="Arial" w:hAnsi="Arial" w:cs="Arial"/>
          <w:sz w:val="24"/>
        </w:rPr>
        <w:t xml:space="preserve">Input on the content of the meeting will be sought from stakeholders </w:t>
      </w:r>
      <w:r w:rsidRPr="00CB2A93">
        <w:rPr>
          <w:rFonts w:ascii="Arial" w:hAnsi="Arial" w:cs="Arial"/>
          <w:sz w:val="24"/>
        </w:rPr>
        <w:t>during the registration process i</w:t>
      </w:r>
      <w:r w:rsidR="00CB2A93" w:rsidRPr="00CB2A93">
        <w:rPr>
          <w:rFonts w:ascii="Arial" w:hAnsi="Arial" w:cs="Arial"/>
          <w:sz w:val="24"/>
        </w:rPr>
        <w:t>n a similar manner to the 2021</w:t>
      </w:r>
      <w:r w:rsidR="008A121C" w:rsidRPr="00CB2A93">
        <w:rPr>
          <w:rFonts w:ascii="Arial" w:hAnsi="Arial" w:cs="Arial"/>
          <w:sz w:val="24"/>
        </w:rPr>
        <w:t xml:space="preserve"> event.</w:t>
      </w:r>
    </w:p>
    <w:p w:rsidR="00777538" w:rsidRPr="00CB2A93" w:rsidRDefault="00777538" w:rsidP="0077753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CB2A93">
        <w:rPr>
          <w:rFonts w:ascii="Arial" w:hAnsi="Arial" w:cs="Arial"/>
          <w:sz w:val="24"/>
        </w:rPr>
        <w:t xml:space="preserve">We will consider how best to mix face-to-face and online formats for </w:t>
      </w:r>
      <w:r w:rsidR="00971ADB">
        <w:rPr>
          <w:rFonts w:ascii="Arial" w:hAnsi="Arial" w:cs="Arial"/>
          <w:sz w:val="24"/>
        </w:rPr>
        <w:t>the 2022</w:t>
      </w:r>
      <w:r w:rsidR="002B3249" w:rsidRPr="00CB2A93">
        <w:rPr>
          <w:rFonts w:ascii="Arial" w:hAnsi="Arial" w:cs="Arial"/>
          <w:sz w:val="24"/>
        </w:rPr>
        <w:t xml:space="preserve"> User Group </w:t>
      </w:r>
      <w:r w:rsidR="00111173">
        <w:rPr>
          <w:rFonts w:ascii="Arial" w:hAnsi="Arial" w:cs="Arial"/>
          <w:sz w:val="24"/>
        </w:rPr>
        <w:t>meeting</w:t>
      </w:r>
      <w:r w:rsidR="002B3249" w:rsidRPr="00CB2A93">
        <w:rPr>
          <w:rFonts w:ascii="Arial" w:hAnsi="Arial" w:cs="Arial"/>
          <w:sz w:val="24"/>
        </w:rPr>
        <w:t>.</w:t>
      </w:r>
    </w:p>
    <w:p w:rsidR="00CC4A7F" w:rsidRPr="00823694" w:rsidRDefault="00CC4A7F" w:rsidP="00CC4A7F">
      <w:pPr>
        <w:spacing w:line="276" w:lineRule="auto"/>
        <w:rPr>
          <w:rFonts w:ascii="Arial" w:hAnsi="Arial" w:cs="Arial"/>
          <w:sz w:val="24"/>
        </w:rPr>
      </w:pPr>
    </w:p>
    <w:p w:rsidR="00CC4A7F" w:rsidRPr="00823694" w:rsidRDefault="00CC4A7F" w:rsidP="00CC4A7F">
      <w:pPr>
        <w:spacing w:line="276" w:lineRule="auto"/>
        <w:rPr>
          <w:rFonts w:ascii="Arial" w:hAnsi="Arial" w:cs="Arial"/>
          <w:sz w:val="24"/>
        </w:rPr>
      </w:pPr>
    </w:p>
    <w:sectPr w:rsidR="00CC4A7F" w:rsidRPr="00823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1EDE"/>
    <w:multiLevelType w:val="hybridMultilevel"/>
    <w:tmpl w:val="E3DA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6361"/>
    <w:multiLevelType w:val="hybridMultilevel"/>
    <w:tmpl w:val="B988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0"/>
    <w:rsid w:val="000F4280"/>
    <w:rsid w:val="00111173"/>
    <w:rsid w:val="001220AE"/>
    <w:rsid w:val="00161350"/>
    <w:rsid w:val="00195ABB"/>
    <w:rsid w:val="001E60B9"/>
    <w:rsid w:val="002B3249"/>
    <w:rsid w:val="002C4F7D"/>
    <w:rsid w:val="003440DB"/>
    <w:rsid w:val="00395687"/>
    <w:rsid w:val="0048086C"/>
    <w:rsid w:val="004A3137"/>
    <w:rsid w:val="004B2A44"/>
    <w:rsid w:val="0066037D"/>
    <w:rsid w:val="006D11D0"/>
    <w:rsid w:val="00701D26"/>
    <w:rsid w:val="00777538"/>
    <w:rsid w:val="00812284"/>
    <w:rsid w:val="00823694"/>
    <w:rsid w:val="008A121C"/>
    <w:rsid w:val="008A377F"/>
    <w:rsid w:val="008C7156"/>
    <w:rsid w:val="00971ADB"/>
    <w:rsid w:val="0099562B"/>
    <w:rsid w:val="00A438D4"/>
    <w:rsid w:val="00A948F0"/>
    <w:rsid w:val="00AD68B0"/>
    <w:rsid w:val="00BB376D"/>
    <w:rsid w:val="00C273B8"/>
    <w:rsid w:val="00C33727"/>
    <w:rsid w:val="00CB2A93"/>
    <w:rsid w:val="00CC4A7F"/>
    <w:rsid w:val="00D14655"/>
    <w:rsid w:val="00DC1515"/>
    <w:rsid w:val="00E47D03"/>
    <w:rsid w:val="00EA5839"/>
    <w:rsid w:val="00F0764A"/>
    <w:rsid w:val="00FC03E2"/>
    <w:rsid w:val="00FE05C5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B506"/>
  <w15:chartTrackingRefBased/>
  <w15:docId w15:val="{F9D43DB8-2238-4DC6-A6EE-4B087996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8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4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sra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sra.gov.uk/statistics/labour-market-and-social-welfare/labour-market-statistics-user-engag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on the 2020 Labour Market Statistics User Group</vt:lpstr>
    </vt:vector>
  </TitlesOfParts>
  <Company>NICS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on the 2020 Labour Market Statistics User Group</dc:title>
  <dc:subject>Feedback on the 2020 Labour Market Statistics User Group</dc:subject>
  <dc:creator>ELMS</dc:creator>
  <cp:keywords>User Group; Labour market; feedback</cp:keywords>
  <dc:description/>
  <cp:lastModifiedBy>McFetridge, Mark</cp:lastModifiedBy>
  <cp:revision>15</cp:revision>
  <dcterms:created xsi:type="dcterms:W3CDTF">2021-09-30T11:23:00Z</dcterms:created>
  <dcterms:modified xsi:type="dcterms:W3CDTF">2021-11-29T17:09:00Z</dcterms:modified>
</cp:coreProperties>
</file>